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683"/>
        <w:gridCol w:w="205"/>
        <w:gridCol w:w="344"/>
        <w:gridCol w:w="42"/>
        <w:gridCol w:w="926"/>
        <w:gridCol w:w="88"/>
        <w:gridCol w:w="726"/>
        <w:gridCol w:w="518"/>
        <w:gridCol w:w="188"/>
        <w:gridCol w:w="712"/>
        <w:gridCol w:w="31"/>
        <w:gridCol w:w="587"/>
      </w:tblGrid>
      <w:tr w:rsidR="00BB55BF" w:rsidRPr="00D0566D" w14:paraId="040522CE" w14:textId="77777777" w:rsidTr="002F2292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03137B4" w14:textId="77777777" w:rsidR="00BB55BF" w:rsidRPr="00D0566D" w:rsidRDefault="00BB55BF" w:rsidP="002F2292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bCs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B32B98D" w14:textId="77777777" w:rsidR="00BB55BF" w:rsidRPr="00D0566D" w:rsidRDefault="00BB55BF" w:rsidP="002F2292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bCs/>
                <w:sz w:val="20"/>
                <w:szCs w:val="20"/>
              </w:rPr>
              <w:t>NEIZRAVNI POREZI</w:t>
            </w:r>
          </w:p>
        </w:tc>
      </w:tr>
      <w:tr w:rsidR="00BB55BF" w:rsidRPr="00D0566D" w14:paraId="11A0F161" w14:textId="77777777" w:rsidTr="00BB55BF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14DE60" w14:textId="77777777" w:rsidR="00BB55BF" w:rsidRPr="00D0566D" w:rsidRDefault="00BB55BF" w:rsidP="002F2292">
            <w:pPr>
              <w:spacing w:after="0" w:line="240" w:lineRule="auto"/>
              <w:rPr>
                <w:rStyle w:val="Naglaeno"/>
                <w:rFonts w:ascii="Times New Roman" w:hAnsi="Times New Roman" w:cs="Arial"/>
                <w:b w:val="0"/>
                <w:bCs w:val="0"/>
                <w:sz w:val="20"/>
                <w:szCs w:val="20"/>
              </w:rPr>
            </w:pPr>
            <w:r w:rsidRPr="00D0566D">
              <w:rPr>
                <w:rStyle w:val="Naglaeno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A3E2CA" w14:textId="77777777" w:rsidR="00BB55BF" w:rsidRPr="00D0566D" w:rsidRDefault="00BB55BF" w:rsidP="00BB55B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333333"/>
                <w:sz w:val="20"/>
                <w:szCs w:val="20"/>
              </w:rPr>
              <w:t>EC</w:t>
            </w:r>
            <w:r>
              <w:rPr>
                <w:rFonts w:ascii="Times New Roman" w:hAnsi="Times New Roman" w:cs="Arial"/>
                <w:color w:val="333333"/>
                <w:sz w:val="20"/>
                <w:szCs w:val="20"/>
              </w:rPr>
              <w:t>S408</w:t>
            </w:r>
          </w:p>
        </w:tc>
        <w:tc>
          <w:tcPr>
            <w:tcW w:w="2288" w:type="dxa"/>
            <w:gridSpan w:val="6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403807" w14:textId="77777777" w:rsidR="00BB55BF" w:rsidRPr="00D0566D" w:rsidRDefault="00BB55B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B21372" w14:textId="77777777" w:rsidR="00BB55BF" w:rsidRPr="00D0566D" w:rsidRDefault="00BB55BF" w:rsidP="00BB55B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1</w:t>
            </w:r>
          </w:p>
        </w:tc>
      </w:tr>
      <w:tr w:rsidR="00BB55BF" w:rsidRPr="00881D2A" w14:paraId="55065E8D" w14:textId="77777777" w:rsidTr="00BB55B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58DE8B" w14:textId="77777777" w:rsidR="00BB55BF" w:rsidRPr="00881D2A" w:rsidRDefault="00BB55B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81D2A">
              <w:rPr>
                <w:rStyle w:val="Naglaeno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3F887A" w14:textId="77777777" w:rsidR="00BB55BF" w:rsidRDefault="00944197" w:rsidP="00BB55BF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Doc. Dr. sc. Paško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Burnać</w:t>
            </w:r>
            <w:proofErr w:type="spellEnd"/>
          </w:p>
          <w:p w14:paraId="00284060" w14:textId="77777777" w:rsidR="00CC53C7" w:rsidRDefault="00CC53C7" w:rsidP="00BB55BF">
            <w:pPr>
              <w:spacing w:after="0" w:line="240" w:lineRule="auto"/>
              <w:rPr>
                <w:rFonts w:ascii="Times New Roman" w:hAnsi="Times New Roman" w:cs="Arial"/>
                <w:strike/>
                <w:color w:val="FF0000"/>
                <w:sz w:val="20"/>
                <w:szCs w:val="20"/>
                <w:u w:val="single"/>
              </w:rPr>
            </w:pPr>
            <w:r w:rsidRPr="00161525">
              <w:rPr>
                <w:rFonts w:ascii="Times New Roman" w:hAnsi="Times New Roman" w:cs="Arial"/>
                <w:strike/>
                <w:color w:val="FF0000"/>
                <w:sz w:val="20"/>
                <w:szCs w:val="20"/>
                <w:u w:val="single"/>
              </w:rPr>
              <w:t xml:space="preserve">Dr. sc. Ante </w:t>
            </w:r>
            <w:proofErr w:type="spellStart"/>
            <w:r w:rsidRPr="00161525">
              <w:rPr>
                <w:rFonts w:ascii="Times New Roman" w:hAnsi="Times New Roman" w:cs="Arial"/>
                <w:strike/>
                <w:color w:val="FF0000"/>
                <w:sz w:val="20"/>
                <w:szCs w:val="20"/>
                <w:u w:val="single"/>
              </w:rPr>
              <w:t>Tolj</w:t>
            </w:r>
            <w:proofErr w:type="spellEnd"/>
          </w:p>
          <w:p w14:paraId="7A5E5F32" w14:textId="180C4F28" w:rsidR="001A3ED4" w:rsidRPr="001A3ED4" w:rsidRDefault="001A3ED4" w:rsidP="00BB55BF">
            <w:pPr>
              <w:spacing w:after="0" w:line="240" w:lineRule="auto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1A3ED4">
              <w:rPr>
                <w:rFonts w:ascii="Times New Roman" w:hAnsi="Times New Roman" w:cs="Arial"/>
                <w:color w:val="FF0000"/>
                <w:sz w:val="20"/>
                <w:szCs w:val="20"/>
                <w:highlight w:val="yellow"/>
                <w:u w:val="single"/>
              </w:rPr>
              <w:t xml:space="preserve">Prof. dr. </w:t>
            </w:r>
            <w:proofErr w:type="spellStart"/>
            <w:r w:rsidRPr="001A3ED4">
              <w:rPr>
                <w:rFonts w:ascii="Times New Roman" w:hAnsi="Times New Roman" w:cs="Arial"/>
                <w:color w:val="FF0000"/>
                <w:sz w:val="20"/>
                <w:szCs w:val="20"/>
                <w:highlight w:val="yellow"/>
                <w:u w:val="single"/>
              </w:rPr>
              <w:t>sc</w:t>
            </w:r>
            <w:proofErr w:type="spellEnd"/>
            <w:r w:rsidRPr="001A3ED4">
              <w:rPr>
                <w:rFonts w:ascii="Times New Roman" w:hAnsi="Times New Roman" w:cs="Arial"/>
                <w:color w:val="FF0000"/>
                <w:sz w:val="20"/>
                <w:szCs w:val="20"/>
                <w:highlight w:val="yellow"/>
                <w:u w:val="single"/>
              </w:rPr>
              <w:t>. Nikša Nikolić</w:t>
            </w:r>
          </w:p>
        </w:tc>
        <w:tc>
          <w:tcPr>
            <w:tcW w:w="2288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77062A" w14:textId="77777777" w:rsidR="00BB55BF" w:rsidRPr="00881D2A" w:rsidRDefault="00BB55B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81D2A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343C9F" w14:textId="77777777" w:rsidR="00BB55BF" w:rsidRPr="00881D2A" w:rsidRDefault="00BB55BF" w:rsidP="00BB55B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81D2A">
              <w:rPr>
                <w:rFonts w:ascii="Times New Roman" w:hAnsi="Times New Roman" w:cs="Arial"/>
                <w:sz w:val="20"/>
                <w:szCs w:val="20"/>
              </w:rPr>
              <w:t>6</w:t>
            </w:r>
          </w:p>
        </w:tc>
      </w:tr>
      <w:tr w:rsidR="00BB55BF" w:rsidRPr="00D0566D" w14:paraId="6F412142" w14:textId="77777777" w:rsidTr="00BB55BF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66294D" w14:textId="77777777" w:rsidR="00BB55BF" w:rsidRPr="00D0566D" w:rsidRDefault="00BB55B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B46E0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4B6643" w14:textId="4DA6D4D1" w:rsidR="00BB55BF" w:rsidRPr="00944197" w:rsidRDefault="00944197" w:rsidP="00BB55BF">
            <w:pPr>
              <w:spacing w:after="0" w:line="240" w:lineRule="auto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CC53C7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 xml:space="preserve">Ante </w:t>
            </w:r>
            <w:proofErr w:type="spellStart"/>
            <w:r w:rsidRPr="00CC53C7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Tolj</w:t>
            </w:r>
            <w:proofErr w:type="spellEnd"/>
            <w:r w:rsidRPr="00CC53C7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CC53C7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mag</w:t>
            </w:r>
            <w:proofErr w:type="spellEnd"/>
            <w:r w:rsidRPr="00786D24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. Oec.</w:t>
            </w:r>
          </w:p>
        </w:tc>
        <w:tc>
          <w:tcPr>
            <w:tcW w:w="2288" w:type="dxa"/>
            <w:gridSpan w:val="6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9ED268" w14:textId="77777777" w:rsidR="00BB55BF" w:rsidRPr="00D0566D" w:rsidRDefault="00BB55B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FAD738" w14:textId="77777777" w:rsidR="00BB55BF" w:rsidRPr="00D0566D" w:rsidRDefault="00BB55BF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E1F4759" w14:textId="77777777" w:rsidR="00BB55BF" w:rsidRPr="00D0566D" w:rsidRDefault="00BB55BF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1011087" w14:textId="77777777" w:rsidR="00BB55BF" w:rsidRPr="00D0566D" w:rsidRDefault="00BB55BF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0E3D3CC" w14:textId="77777777" w:rsidR="00BB55BF" w:rsidRPr="00D0566D" w:rsidRDefault="00BB55BF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BB55BF" w:rsidRPr="00D0566D" w14:paraId="0FF344A3" w14:textId="77777777" w:rsidTr="00BB55BF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A5CD66" w14:textId="77777777" w:rsidR="00BB55BF" w:rsidRPr="00D0566D" w:rsidRDefault="00BB55B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C59599" w14:textId="77777777" w:rsidR="00BB55BF" w:rsidRPr="00D0566D" w:rsidRDefault="00BB55BF" w:rsidP="00BB55B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6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08FCBA" w14:textId="77777777" w:rsidR="00BB55BF" w:rsidRPr="00D0566D" w:rsidRDefault="00BB55B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D445DC" w14:textId="145E58DD" w:rsidR="00BB55BF" w:rsidRPr="00786D24" w:rsidRDefault="00BB55BF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786D24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30</w:t>
            </w:r>
            <w:r w:rsidR="00786D24" w:rsidRPr="00786D24">
              <w:rPr>
                <w:rFonts w:ascii="Times New Roman" w:hAnsi="Times New Roman" w:cs="Arial"/>
                <w:color w:val="FF0000"/>
                <w:sz w:val="20"/>
                <w:szCs w:val="20"/>
                <w:u w:val="single"/>
              </w:rPr>
              <w:t xml:space="preserve"> </w:t>
            </w:r>
            <w:r w:rsidR="00786D24" w:rsidRPr="00F3411D">
              <w:rPr>
                <w:rFonts w:ascii="Times New Roman" w:hAnsi="Times New Roman" w:cs="Arial"/>
                <w:color w:val="00B050"/>
                <w:sz w:val="20"/>
                <w:szCs w:val="20"/>
                <w:u w:val="single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F88DE0A" w14:textId="77777777" w:rsidR="00BB55BF" w:rsidRPr="00D0566D" w:rsidRDefault="00BB55B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BB0CA9" w14:textId="0FA4A244" w:rsidR="00BB55BF" w:rsidRPr="00786D24" w:rsidRDefault="00BB55BF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786D24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30</w:t>
            </w:r>
            <w:r w:rsidR="00786D24" w:rsidRPr="00786D24">
              <w:rPr>
                <w:rFonts w:ascii="Times New Roman" w:hAnsi="Times New Roman" w:cs="Arial"/>
                <w:color w:val="FF0000"/>
                <w:sz w:val="20"/>
                <w:szCs w:val="20"/>
                <w:u w:val="single"/>
              </w:rPr>
              <w:t xml:space="preserve"> </w:t>
            </w:r>
            <w:r w:rsidR="00786D24" w:rsidRPr="00F3411D">
              <w:rPr>
                <w:rFonts w:ascii="Times New Roman" w:hAnsi="Times New Roman" w:cs="Arial"/>
                <w:color w:val="00B050"/>
                <w:sz w:val="20"/>
                <w:szCs w:val="20"/>
                <w:u w:val="single"/>
              </w:rPr>
              <w:t>26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2E17FDE" w14:textId="77777777" w:rsidR="00BB55BF" w:rsidRPr="00D0566D" w:rsidRDefault="00BB55B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BB55BF" w:rsidRPr="00D0566D" w14:paraId="69D6D418" w14:textId="77777777" w:rsidTr="00BB55B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9CE4A8" w14:textId="77777777" w:rsidR="00BB55BF" w:rsidRPr="00D0566D" w:rsidRDefault="00BB55B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FCA06D" w14:textId="77777777" w:rsidR="00BB55BF" w:rsidRPr="00D0566D" w:rsidRDefault="00BB55BF" w:rsidP="00BB55B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A35390" w14:textId="77777777" w:rsidR="00BB55BF" w:rsidRPr="00D0566D" w:rsidRDefault="00BB55B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C97D40" w14:textId="2F423619" w:rsidR="00BB55BF" w:rsidRPr="002445EE" w:rsidRDefault="002B46E0" w:rsidP="00BB55BF">
            <w:pPr>
              <w:spacing w:after="0" w:line="240" w:lineRule="auto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2445EE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1</w:t>
            </w:r>
            <w:r w:rsidR="00BB55BF" w:rsidRPr="002445EE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5%</w:t>
            </w:r>
            <w:r w:rsidR="002445EE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 xml:space="preserve"> </w:t>
            </w:r>
            <w:r w:rsidR="002445EE" w:rsidRPr="002445EE">
              <w:rPr>
                <w:rFonts w:ascii="Times New Roman" w:hAnsi="Times New Roman" w:cs="Arial"/>
                <w:color w:val="00B050"/>
                <w:sz w:val="20"/>
                <w:szCs w:val="20"/>
                <w:u w:val="single"/>
              </w:rPr>
              <w:t>30%</w:t>
            </w:r>
          </w:p>
        </w:tc>
      </w:tr>
      <w:tr w:rsidR="00BB55BF" w:rsidRPr="00D0566D" w14:paraId="42B0ACAE" w14:textId="77777777" w:rsidTr="002F2292">
        <w:tc>
          <w:tcPr>
            <w:tcW w:w="946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7193805F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bCs/>
                <w:sz w:val="20"/>
                <w:szCs w:val="20"/>
              </w:rPr>
              <w:t>OPIS PREDMETA</w:t>
            </w:r>
          </w:p>
        </w:tc>
      </w:tr>
      <w:tr w:rsidR="00BB55BF" w:rsidRPr="00D0566D" w14:paraId="0C8ADEFA" w14:textId="77777777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DD65E8" w14:textId="77777777"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E9B2ED3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-Objasniti pojam i ulogu neizravnih poreza u poreznom sustavu</w:t>
            </w:r>
          </w:p>
          <w:p w14:paraId="026041AD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-Objasniti regulatorni okvir za neizravne poreze</w:t>
            </w:r>
          </w:p>
          <w:p w14:paraId="41C44857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-Razumijevanje temeljnih pojmova i obračuna poreznih osnovica i stopa</w:t>
            </w:r>
          </w:p>
          <w:p w14:paraId="2217F7D1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-Pripremiti porezne izvještaje</w:t>
            </w:r>
          </w:p>
        </w:tc>
      </w:tr>
      <w:tr w:rsidR="00BB55BF" w:rsidRPr="00D0566D" w14:paraId="2F185A30" w14:textId="77777777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98CC53" w14:textId="77777777"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E36C22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bCs/>
                <w:color w:val="FF0000"/>
                <w:sz w:val="20"/>
                <w:szCs w:val="20"/>
              </w:rPr>
            </w:pPr>
          </w:p>
          <w:p w14:paraId="25B84858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29BC1257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BB55BF" w:rsidRPr="00D0566D" w14:paraId="6220184A" w14:textId="77777777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48C152" w14:textId="77777777"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62D577C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Ishod učenja predmeta:</w:t>
            </w:r>
          </w:p>
          <w:p w14:paraId="1481EAB8" w14:textId="77777777" w:rsidR="00BB55BF" w:rsidRPr="00D0566D" w:rsidRDefault="00BB55B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Zaključiti o pojmu i ulozi neizravnih poreza u poreznom sustavu</w:t>
            </w:r>
            <w:r w:rsidR="00047906">
              <w:rPr>
                <w:rFonts w:ascii="Times New Roman" w:hAnsi="Times New Roman" w:cs="Arial"/>
                <w:sz w:val="20"/>
                <w:szCs w:val="20"/>
              </w:rPr>
              <w:t>.</w:t>
            </w:r>
          </w:p>
          <w:p w14:paraId="571650EF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</w:p>
          <w:p w14:paraId="0E2BD497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Pojedinačni ishodi učenja:</w:t>
            </w:r>
            <w:bookmarkStart w:id="0" w:name="_GoBack"/>
            <w:bookmarkEnd w:id="0"/>
          </w:p>
          <w:p w14:paraId="428770AF" w14:textId="77777777" w:rsidR="00BB55BF" w:rsidRPr="00D0566D" w:rsidRDefault="00BB55BF" w:rsidP="002F2292">
            <w:pPr>
              <w:pStyle w:val="HTMLunaprijedoblikovano"/>
              <w:rPr>
                <w:rFonts w:ascii="Times New Roman" w:hAnsi="Times New Roman" w:cs="Arial"/>
              </w:rPr>
            </w:pPr>
            <w:r w:rsidRPr="00D0566D">
              <w:rPr>
                <w:rFonts w:ascii="Times New Roman" w:hAnsi="Times New Roman" w:cs="Arial"/>
              </w:rPr>
              <w:t>1. Usporediti načine primjene temeljnih pravila za primjenu sustava neizrav</w:t>
            </w:r>
            <w:r w:rsidR="00047906">
              <w:rPr>
                <w:rFonts w:ascii="Times New Roman" w:hAnsi="Times New Roman" w:cs="Arial"/>
              </w:rPr>
              <w:t>nih poreza.</w:t>
            </w:r>
          </w:p>
          <w:p w14:paraId="60FABC85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2. </w:t>
            </w:r>
            <w:r w:rsidR="00047906" w:rsidRPr="00F3411D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Utvrditi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porezne propise </w:t>
            </w:r>
            <w:r w:rsidR="00047906">
              <w:rPr>
                <w:rFonts w:ascii="Times New Roman" w:hAnsi="Times New Roman" w:cs="Arial"/>
                <w:sz w:val="20"/>
                <w:szCs w:val="20"/>
              </w:rPr>
              <w:t>nužne pri formiranju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porezne osnovice</w:t>
            </w:r>
            <w:r w:rsidR="00047906">
              <w:rPr>
                <w:rFonts w:ascii="Times New Roman" w:hAnsi="Times New Roman" w:cs="Arial"/>
                <w:sz w:val="20"/>
                <w:szCs w:val="20"/>
              </w:rPr>
              <w:t>.</w:t>
            </w:r>
          </w:p>
          <w:p w14:paraId="0E1F1715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3. Usporediti specifičnosti obračuna stopa PDV-a i posebnih poreza</w:t>
            </w:r>
            <w:r w:rsidR="00047906">
              <w:rPr>
                <w:rFonts w:ascii="Times New Roman" w:hAnsi="Times New Roman" w:cs="Arial"/>
                <w:sz w:val="20"/>
                <w:szCs w:val="20"/>
              </w:rPr>
              <w:t>.</w:t>
            </w:r>
          </w:p>
          <w:p w14:paraId="59C52F28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4 Izmjeriti specifičnosti obračuna za pojedina poslovna područja</w:t>
            </w:r>
            <w:r w:rsidR="00047906">
              <w:rPr>
                <w:rFonts w:ascii="Times New Roman" w:hAnsi="Times New Roman" w:cs="Arial"/>
                <w:sz w:val="20"/>
                <w:szCs w:val="20"/>
              </w:rPr>
              <w:t>.</w:t>
            </w:r>
          </w:p>
          <w:p w14:paraId="7CAF0A03" w14:textId="77777777" w:rsidR="00BB55BF" w:rsidRPr="00D0566D" w:rsidRDefault="00BB55BF" w:rsidP="00047906">
            <w:pPr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Style w:val="shorttext"/>
                <w:rFonts w:ascii="Times New Roman" w:hAnsi="Times New Roman" w:cs="Arial"/>
                <w:sz w:val="20"/>
                <w:szCs w:val="20"/>
              </w:rPr>
              <w:t xml:space="preserve">5. Integrirati stečena znanja </w:t>
            </w:r>
            <w:r w:rsidR="00047906">
              <w:rPr>
                <w:rStyle w:val="shorttext"/>
                <w:rFonts w:ascii="Times New Roman" w:hAnsi="Times New Roman" w:cs="Arial"/>
                <w:sz w:val="20"/>
                <w:szCs w:val="20"/>
              </w:rPr>
              <w:t xml:space="preserve">kroz izradu </w:t>
            </w:r>
            <w:r w:rsidRPr="00D0566D">
              <w:rPr>
                <w:rStyle w:val="shorttext"/>
                <w:rFonts w:ascii="Times New Roman" w:hAnsi="Times New Roman" w:cs="Arial"/>
                <w:sz w:val="20"/>
                <w:szCs w:val="20"/>
              </w:rPr>
              <w:t>porezne prijave neizra</w:t>
            </w:r>
            <w:r w:rsidR="00047906">
              <w:rPr>
                <w:rStyle w:val="shorttext"/>
                <w:rFonts w:ascii="Times New Roman" w:hAnsi="Times New Roman" w:cs="Arial"/>
                <w:sz w:val="20"/>
                <w:szCs w:val="20"/>
              </w:rPr>
              <w:t>vnih poreza.</w:t>
            </w:r>
          </w:p>
        </w:tc>
      </w:tr>
      <w:tr w:rsidR="00BB55BF" w:rsidRPr="00D0566D" w14:paraId="0864D4E5" w14:textId="77777777" w:rsidTr="002F2292"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50AAD3" w14:textId="77777777"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3776" w:type="dxa"/>
            <w:gridSpan w:val="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B60F42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Predavanja</w:t>
            </w:r>
          </w:p>
        </w:tc>
        <w:tc>
          <w:tcPr>
            <w:tcW w:w="3776" w:type="dxa"/>
            <w:gridSpan w:val="8"/>
            <w:tcBorders>
              <w:right w:val="single" w:sz="12" w:space="0" w:color="auto"/>
            </w:tcBorders>
            <w:vAlign w:val="center"/>
          </w:tcPr>
          <w:p w14:paraId="54743011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Vježbe</w:t>
            </w:r>
          </w:p>
        </w:tc>
      </w:tr>
      <w:tr w:rsidR="00BB55BF" w:rsidRPr="00D0566D" w14:paraId="156BEC53" w14:textId="77777777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480B11" w14:textId="77777777"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DD55A8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Tema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14:paraId="2B2BD6A3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Sati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14:paraId="4BD6056E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Tema</w:t>
            </w: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14:paraId="6C9B1B1C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Sati</w:t>
            </w:r>
          </w:p>
        </w:tc>
      </w:tr>
      <w:tr w:rsidR="00BB55BF" w:rsidRPr="00D0566D" w14:paraId="3918BAE4" w14:textId="77777777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55D609" w14:textId="77777777"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0105B7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1. Predavanja-uvod pojmovno određenje neizravnih poreza</w:t>
            </w:r>
          </w:p>
          <w:p w14:paraId="02450D48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14:paraId="2E1B47CB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14:paraId="679DF8E8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1. Uvod pojmovno određenje neizravnih poreza</w:t>
            </w:r>
          </w:p>
          <w:p w14:paraId="3262DC09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14:paraId="15A0137F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14:paraId="00E557AA" w14:textId="77777777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C688CF" w14:textId="77777777"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7B27B8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2. Pojmovno određenje poreza na dodanu vrijednost i posebnih poreza</w:t>
            </w:r>
          </w:p>
          <w:p w14:paraId="42AF925D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14:paraId="648ECF6D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14:paraId="55B87A0A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2. Pojmovno određenje poreza na dodanu vrijednost i posebnih poreza</w:t>
            </w:r>
          </w:p>
          <w:p w14:paraId="212EABA0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14:paraId="167AD260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14:paraId="21120E8C" w14:textId="77777777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60BD5E" w14:textId="77777777"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4DAA3A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3. Porez na dodanu vrijednost-predmet oporezivanja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14:paraId="31882174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14:paraId="4E782353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3. Porez na dodanu vrijednost-predmet oporezivanja</w:t>
            </w: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14:paraId="71F00C3A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14:paraId="2B197016" w14:textId="77777777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C4E5E7" w14:textId="77777777"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B4AEFA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4. PDV-porezni obveznik-nastanak porezne obveze, mjesto oporezivanja, pretporez, povrat poreza i porezne stope</w:t>
            </w:r>
          </w:p>
          <w:p w14:paraId="06A9816B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14:paraId="2FD69C1F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14:paraId="57301838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4. PDV-porezni obveznik-nastanak porezne obveze, mjesto oporezivanja, pretporez, povrat poreza i porezne stope</w:t>
            </w:r>
          </w:p>
          <w:p w14:paraId="6B1DF6B4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14:paraId="778E59D6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14:paraId="7757E2E0" w14:textId="77777777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EDD3E3" w14:textId="77777777"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E6616B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5. PDV-oslobođenja. Financijske i trgovačke transakcije oslobođene PDV-a. Razdoblje oporezivanja.</w:t>
            </w:r>
          </w:p>
          <w:p w14:paraId="3833F0F5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14:paraId="3BAFAB7D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14:paraId="5D52B4FF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5. PDV-oslobođenja. Financijske i trgovačke transakcije oslobođene PDV-a. Razdoblje oporezivanja.</w:t>
            </w:r>
          </w:p>
          <w:p w14:paraId="48F68BA1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14:paraId="35577608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14:paraId="232BA960" w14:textId="77777777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A7A0A4" w14:textId="77777777"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CA7166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6. PDV-računi. Oporezivanje prema izdanim računima. Oporezivanje prema naplaćenim naknadama. Oporezivanje vlastite potrošnje.</w:t>
            </w:r>
          </w:p>
          <w:p w14:paraId="6F6D03E9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14:paraId="443BED47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14:paraId="4A0AA71E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6. PDV-računi. Oporezivanje prema izdanim računima. Oporezivanje prema naplaćenim naknadama. Oporezivanje vlastite potrošnje.</w:t>
            </w:r>
          </w:p>
          <w:p w14:paraId="15B9FA13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14:paraId="1ABB6C05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lastRenderedPageBreak/>
              <w:t>2</w:t>
            </w:r>
          </w:p>
        </w:tc>
      </w:tr>
      <w:tr w:rsidR="00BB55BF" w:rsidRPr="00D0566D" w14:paraId="707437EE" w14:textId="77777777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0D8C22" w14:textId="77777777"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C5E065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7. Primjena PDV-a u pojedinim djelatnostima (trgovina, ugostiteljstvo, građevinarstvo).</w:t>
            </w:r>
          </w:p>
          <w:p w14:paraId="213E800C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14:paraId="75C321D9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14:paraId="59F68BB3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7. Primjena PDV-a u pojedinim djelatnostima (trgovina, ugostiteljstvo, građevinarstvo).</w:t>
            </w:r>
          </w:p>
          <w:p w14:paraId="625A3442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14:paraId="3993A6D6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14:paraId="32D643C8" w14:textId="77777777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929DA6" w14:textId="77777777"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B6AA44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8. Oporezivanje usluga: uvoznih i izvoznih, oporezivanje usluga komisionara i posrednika.</w:t>
            </w:r>
          </w:p>
          <w:p w14:paraId="7EAEDF0C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14:paraId="15AFC23A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14:paraId="12BAF015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8. Oporezivanje usluga: uvoznih i izvoznih, oporezivanje usluga komisionara i posrednika.</w:t>
            </w:r>
          </w:p>
          <w:p w14:paraId="28991445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14:paraId="13AB6F37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14:paraId="539B2D11" w14:textId="77777777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F32F57" w14:textId="77777777"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6BF4B8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9. Ustrojstveno knjigovodstveno evidentiranje PDV-a. Knjige ulaznih i izlaznih računa. Prijava poreza na dodanu vrijednost i čuvanje dokumentacije i nadzor.</w:t>
            </w:r>
          </w:p>
          <w:p w14:paraId="04982810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14:paraId="5C45B2F8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14:paraId="78EFC708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9. Ustrojstveno knjigovodstveno evidentiranje PDV-a. Knjige ulaznih i izlaznih računa. Prijava poreza na dodanu vrijednost i čuvanje dokumentacije i nadzor.</w:t>
            </w:r>
          </w:p>
          <w:p w14:paraId="21B3702D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14:paraId="7BE321F8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14:paraId="6C92DF37" w14:textId="77777777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1CB654" w14:textId="77777777"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8B5D20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10. Posebni porezni: (trošarine,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akcize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>), posebni porez na osobne automobile, ostala motorna vozila, plovila i zrakoplove</w:t>
            </w:r>
          </w:p>
          <w:p w14:paraId="20807FB4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14:paraId="7CAFD628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14:paraId="00B7BE76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10. Posebni porezni: (trošarine,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akcize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>), posebni porez na osobne automobile, ostala motorna vozila, plovila i zrakoplove</w:t>
            </w:r>
          </w:p>
          <w:p w14:paraId="24126725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14:paraId="710BCBB5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14:paraId="4E9DBA97" w14:textId="77777777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8A3E56" w14:textId="77777777"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863EBD" w14:textId="510A5052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11. Posebni porez na naftne derivate, posebni porez na alkohol</w:t>
            </w:r>
            <w:r w:rsidR="00786D24"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r w:rsidR="00786D24" w:rsidRPr="00786D24">
              <w:rPr>
                <w:rFonts w:ascii="Times New Roman" w:hAnsi="Times New Roman" w:cs="Arial"/>
                <w:color w:val="00B050"/>
                <w:sz w:val="20"/>
                <w:szCs w:val="20"/>
                <w:u w:val="single"/>
              </w:rPr>
              <w:t>posebni porez na kavu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14:paraId="642195CD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14:paraId="777CBBB3" w14:textId="7EE8D977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11. Posebni porez na naftne derivate, posebni porez na alkohol</w:t>
            </w:r>
            <w:r w:rsidR="00F3411D"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r w:rsidR="00F3411D" w:rsidRPr="00786D24">
              <w:rPr>
                <w:rFonts w:ascii="Times New Roman" w:hAnsi="Times New Roman" w:cs="Arial"/>
                <w:color w:val="00B050"/>
                <w:sz w:val="20"/>
                <w:szCs w:val="20"/>
                <w:u w:val="single"/>
              </w:rPr>
              <w:t>posebni porez na kavu</w:t>
            </w: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14:paraId="0739C741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14:paraId="2D41541B" w14:textId="77777777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0C129E" w14:textId="77777777"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32F01F" w14:textId="18F90307" w:rsidR="00BB55BF" w:rsidRPr="00786D24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B050"/>
                <w:sz w:val="20"/>
                <w:szCs w:val="20"/>
                <w:u w:val="single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12. Posebni porez na pivo, posebni porez na bezalkoholna pića</w:t>
            </w:r>
            <w:r w:rsidR="00786D24"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r w:rsidR="00786D24" w:rsidRPr="00786D24">
              <w:rPr>
                <w:rFonts w:ascii="Times New Roman" w:hAnsi="Times New Roman" w:cs="Arial"/>
                <w:color w:val="00B050"/>
                <w:sz w:val="20"/>
                <w:szCs w:val="20"/>
                <w:u w:val="single"/>
              </w:rPr>
              <w:t>posebni porez na duhanske proizvode</w:t>
            </w:r>
          </w:p>
          <w:p w14:paraId="73329BFE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14:paraId="77974B18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14:paraId="53A8D8A6" w14:textId="77777777" w:rsidR="00786D24" w:rsidRPr="00786D24" w:rsidRDefault="00BB55BF" w:rsidP="00786D24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B050"/>
                <w:sz w:val="20"/>
                <w:szCs w:val="20"/>
                <w:u w:val="single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12. Posebni porez na pivo, posebni porez na bezalkoholna pića</w:t>
            </w:r>
            <w:r w:rsidR="00786D24"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r w:rsidR="00786D24" w:rsidRPr="00786D24">
              <w:rPr>
                <w:rFonts w:ascii="Times New Roman" w:hAnsi="Times New Roman" w:cs="Arial"/>
                <w:color w:val="00B050"/>
                <w:sz w:val="20"/>
                <w:szCs w:val="20"/>
                <w:u w:val="single"/>
              </w:rPr>
              <w:t>posebni porez na duhanske proizvode</w:t>
            </w:r>
          </w:p>
          <w:p w14:paraId="7063F358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14:paraId="457B7B98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14:paraId="2A6B920D" w14:textId="77777777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445A23" w14:textId="77777777"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42D1BF" w14:textId="6B776610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13. </w:t>
            </w:r>
            <w:r w:rsidRPr="00786D24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Posebni porez na duhanske proizvode</w:t>
            </w:r>
            <w:r w:rsidR="00F3411D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 xml:space="preserve"> </w:t>
            </w:r>
            <w:r w:rsidR="00F3411D" w:rsidRPr="00F3411D">
              <w:rPr>
                <w:rFonts w:ascii="Times New Roman" w:hAnsi="Times New Roman" w:cs="Arial"/>
                <w:color w:val="00B050"/>
                <w:sz w:val="20"/>
                <w:szCs w:val="20"/>
                <w:u w:val="single"/>
              </w:rPr>
              <w:t xml:space="preserve">Posebni porez na luksuzne proizvode i premije </w:t>
            </w:r>
            <w:proofErr w:type="spellStart"/>
            <w:r w:rsidR="00F3411D" w:rsidRPr="00F3411D">
              <w:rPr>
                <w:rFonts w:ascii="Times New Roman" w:hAnsi="Times New Roman" w:cs="Arial"/>
                <w:color w:val="00B050"/>
                <w:sz w:val="20"/>
                <w:szCs w:val="20"/>
                <w:u w:val="single"/>
              </w:rPr>
              <w:t>kasko</w:t>
            </w:r>
            <w:proofErr w:type="spellEnd"/>
            <w:r w:rsidR="00F3411D" w:rsidRPr="00F3411D">
              <w:rPr>
                <w:rFonts w:ascii="Times New Roman" w:hAnsi="Times New Roman" w:cs="Arial"/>
                <w:color w:val="00B050"/>
                <w:sz w:val="20"/>
                <w:szCs w:val="20"/>
                <w:u w:val="single"/>
              </w:rPr>
              <w:t xml:space="preserve"> osiguranja cestovnih vozila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14:paraId="21756ED8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14:paraId="312A21DF" w14:textId="35D67899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13. </w:t>
            </w:r>
            <w:r w:rsidRPr="00786D24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Posebni porez na duhanske proizvode</w:t>
            </w:r>
            <w:r w:rsidR="00F3411D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 xml:space="preserve"> </w:t>
            </w:r>
            <w:r w:rsidR="00F3411D" w:rsidRPr="00F3411D">
              <w:rPr>
                <w:rFonts w:ascii="Times New Roman" w:hAnsi="Times New Roman" w:cs="Arial"/>
                <w:color w:val="00B050"/>
                <w:sz w:val="20"/>
                <w:szCs w:val="20"/>
                <w:u w:val="single"/>
              </w:rPr>
              <w:t xml:space="preserve">Posebni porez na luksuzne proizvode i premije </w:t>
            </w:r>
            <w:proofErr w:type="spellStart"/>
            <w:r w:rsidR="00F3411D" w:rsidRPr="00F3411D">
              <w:rPr>
                <w:rFonts w:ascii="Times New Roman" w:hAnsi="Times New Roman" w:cs="Arial"/>
                <w:color w:val="00B050"/>
                <w:sz w:val="20"/>
                <w:szCs w:val="20"/>
                <w:u w:val="single"/>
              </w:rPr>
              <w:t>kasko</w:t>
            </w:r>
            <w:proofErr w:type="spellEnd"/>
            <w:r w:rsidR="00F3411D" w:rsidRPr="00F3411D">
              <w:rPr>
                <w:rFonts w:ascii="Times New Roman" w:hAnsi="Times New Roman" w:cs="Arial"/>
                <w:color w:val="00B050"/>
                <w:sz w:val="20"/>
                <w:szCs w:val="20"/>
                <w:u w:val="single"/>
              </w:rPr>
              <w:t xml:space="preserve"> osiguranja cestovnih vozila</w:t>
            </w: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14:paraId="386233D7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14:paraId="54311BE3" w14:textId="77777777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CED97B" w14:textId="77777777"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7A3EF1" w14:textId="77777777" w:rsidR="00BB55BF" w:rsidRPr="00F3411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</w:pPr>
            <w:r w:rsidRPr="00F3411D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14. Posebni porez na kavu</w:t>
            </w:r>
          </w:p>
          <w:p w14:paraId="71CD75BF" w14:textId="77777777" w:rsidR="00BB55BF" w:rsidRPr="00F3411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14:paraId="722B0430" w14:textId="77777777" w:rsidR="00BB55BF" w:rsidRPr="00F3411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</w:pPr>
            <w:r w:rsidRPr="00F3411D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14:paraId="774CA38A" w14:textId="77777777" w:rsidR="00BB55BF" w:rsidRPr="00F3411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</w:pPr>
            <w:r w:rsidRPr="00F3411D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14. Posebni porez na kavu</w:t>
            </w:r>
          </w:p>
          <w:p w14:paraId="522AD9F2" w14:textId="77777777" w:rsidR="00BB55BF" w:rsidRPr="00F3411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</w:pP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14:paraId="50F7F9A5" w14:textId="77777777" w:rsidR="00BB55BF" w:rsidRPr="00F3411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</w:pPr>
            <w:r w:rsidRPr="00F3411D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2</w:t>
            </w:r>
          </w:p>
        </w:tc>
      </w:tr>
      <w:tr w:rsidR="00BB55BF" w:rsidRPr="00D0566D" w14:paraId="33993534" w14:textId="77777777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07B159" w14:textId="77777777"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2B9406" w14:textId="77777777" w:rsidR="00BB55BF" w:rsidRPr="00F3411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F3411D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 xml:space="preserve">15. Posebni porez na luksuzne proizvode i premije </w:t>
            </w:r>
            <w:proofErr w:type="spellStart"/>
            <w:r w:rsidRPr="00F3411D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kasko</w:t>
            </w:r>
            <w:proofErr w:type="spellEnd"/>
            <w:r w:rsidRPr="00F3411D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 xml:space="preserve"> osiguranja cestovnih vozila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14:paraId="2FDA8B37" w14:textId="77777777" w:rsidR="00BB55BF" w:rsidRPr="00F3411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897137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14:paraId="6E1B7925" w14:textId="77777777" w:rsidR="00BB55BF" w:rsidRPr="00F3411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</w:pPr>
            <w:r w:rsidRPr="00F3411D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 xml:space="preserve">15. Posebni porez na luksuzne proizvode i premije </w:t>
            </w:r>
            <w:proofErr w:type="spellStart"/>
            <w:r w:rsidRPr="00F3411D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kasko</w:t>
            </w:r>
            <w:proofErr w:type="spellEnd"/>
            <w:r w:rsidRPr="00F3411D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 xml:space="preserve"> osiguranja cestovnih vozila</w:t>
            </w: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14:paraId="2F037B2D" w14:textId="77777777" w:rsidR="00BB55BF" w:rsidRPr="00F3411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</w:pPr>
            <w:r w:rsidRPr="00F3411D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2</w:t>
            </w:r>
          </w:p>
        </w:tc>
      </w:tr>
      <w:tr w:rsidR="00BB55BF" w:rsidRPr="00D0566D" w14:paraId="22B132A7" w14:textId="77777777" w:rsidTr="002F2292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9AED26" w14:textId="77777777"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2D889BCE" w14:textId="77777777"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eastAsia="MS Gothic" w:cs="Arial"/>
                <w:sz w:val="20"/>
                <w:szCs w:val="20"/>
                <w:lang w:val="hr-HR"/>
              </w:rPr>
              <w:t>x</w:t>
            </w:r>
            <w:r w:rsidRPr="00D0566D">
              <w:rPr>
                <w:rFonts w:cs="Arial"/>
                <w:sz w:val="20"/>
                <w:szCs w:val="20"/>
                <w:lang w:val="hr-HR"/>
              </w:rPr>
              <w:t xml:space="preserve"> 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predavanja</w:t>
            </w:r>
          </w:p>
          <w:p w14:paraId="6CCDEEDF" w14:textId="77777777"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3351D454" w14:textId="77777777"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eastAsia="MS Gothic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654B62F8" w14:textId="77777777"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14:paraId="1820B6BD" w14:textId="77777777"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x mješovito e-učenje</w:t>
            </w:r>
          </w:p>
          <w:p w14:paraId="3A0F20B1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Arial Unicode MS" w:eastAsia="Arial Unicode MS" w:hAnsi="Arial Unicode MS" w:cs="Arial Unicode MS" w:hint="eastAsia"/>
                <w:sz w:val="20"/>
                <w:szCs w:val="20"/>
              </w:rPr>
              <w:t>☐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14:paraId="7165EA55" w14:textId="77777777"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6DDBBC62" w14:textId="77777777"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21D6DF09" w14:textId="77777777"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4B37113E" w14:textId="77777777"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1A9D617A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Arial Unicode MS" w:eastAsia="Arial Unicode MS" w:hAnsi="Arial Unicode MS" w:cs="Arial Unicode MS" w:hint="eastAsia"/>
                <w:sz w:val="20"/>
                <w:szCs w:val="20"/>
              </w:rPr>
              <w:t>☐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3654F4"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="003654F4" w:rsidRPr="00D0566D">
              <w:rPr>
                <w:rFonts w:ascii="Times New Roman" w:hAnsi="Times New Roman" w:cs="Arial"/>
                <w:sz w:val="20"/>
                <w:szCs w:val="20"/>
              </w:rPr>
            </w:r>
            <w:r w:rsidR="003654F4"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D0566D">
              <w:rPr>
                <w:rFonts w:ascii="Arial" w:hAnsi="Arial" w:cs="Arial"/>
                <w:sz w:val="20"/>
                <w:szCs w:val="20"/>
              </w:rPr>
              <w:t> </w:t>
            </w:r>
            <w:r w:rsidRPr="00D0566D">
              <w:rPr>
                <w:rFonts w:ascii="Arial" w:hAnsi="Arial" w:cs="Arial"/>
                <w:sz w:val="20"/>
                <w:szCs w:val="20"/>
              </w:rPr>
              <w:t> </w:t>
            </w:r>
            <w:r w:rsidRPr="00D0566D">
              <w:rPr>
                <w:rFonts w:ascii="Arial" w:hAnsi="Arial" w:cs="Arial"/>
                <w:sz w:val="20"/>
                <w:szCs w:val="20"/>
              </w:rPr>
              <w:t> </w:t>
            </w:r>
            <w:r w:rsidRPr="00D0566D">
              <w:rPr>
                <w:rFonts w:ascii="Arial" w:hAnsi="Arial" w:cs="Arial"/>
                <w:sz w:val="20"/>
                <w:szCs w:val="20"/>
              </w:rPr>
              <w:t> </w:t>
            </w:r>
            <w:r w:rsidRPr="00D0566D">
              <w:rPr>
                <w:rFonts w:ascii="Arial" w:hAnsi="Arial" w:cs="Arial"/>
                <w:sz w:val="20"/>
                <w:szCs w:val="20"/>
              </w:rPr>
              <w:t> </w:t>
            </w:r>
            <w:r w:rsidR="003654F4"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  <w:r w:rsidRPr="00D0566D">
              <w:rPr>
                <w:rFonts w:ascii="Times New Roman" w:hAnsi="Times New Roman" w:cs="Arial"/>
                <w:b/>
                <w:bCs/>
                <w:sz w:val="20"/>
                <w:szCs w:val="20"/>
              </w:rPr>
              <w:t xml:space="preserve"> </w:t>
            </w:r>
            <w:r w:rsidRPr="00D0566D">
              <w:rPr>
                <w:rFonts w:ascii="Times New Roman" w:hAnsi="Times New Roman" w:cs="Arial"/>
                <w:b/>
                <w:bCs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BB55BF" w:rsidRPr="00D0566D" w14:paraId="40D8DC11" w14:textId="77777777" w:rsidTr="002F2292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F10664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738ED602" w14:textId="77777777"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14:paraId="49B506F6" w14:textId="77777777"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</w:p>
        </w:tc>
      </w:tr>
      <w:tr w:rsidR="00BB55BF" w:rsidRPr="00D0566D" w14:paraId="61CBE4E5" w14:textId="77777777" w:rsidTr="002F229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7F43B4" w14:textId="77777777"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568D3E" w14:textId="77777777" w:rsidR="00BB55BF" w:rsidRDefault="002B46E0" w:rsidP="002B46E0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F3411D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Uvjet za ostvarenje prava na potpis je redovito pohađanje nastave – za redovne studente: 70% prisustvovanja na predavanjima i vježbama; za izvanredne studente 50% prisustvovanja na predavanjima i vježbama.</w:t>
            </w:r>
          </w:p>
          <w:p w14:paraId="5F552DD3" w14:textId="486CAF79" w:rsidR="00CC53C7" w:rsidRPr="00CC53C7" w:rsidRDefault="00CC53C7" w:rsidP="009F4241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trike/>
                <w:color w:val="000000"/>
                <w:sz w:val="20"/>
                <w:szCs w:val="20"/>
                <w:highlight w:val="yellow"/>
                <w:u w:val="single"/>
              </w:rPr>
            </w:pPr>
            <w:r w:rsidRPr="00CC53C7">
              <w:rPr>
                <w:rFonts w:ascii="Arial" w:hAnsi="Arial" w:cs="Arial"/>
                <w:color w:val="00B050"/>
                <w:sz w:val="20"/>
                <w:szCs w:val="20"/>
                <w:u w:val="single"/>
              </w:rPr>
              <w:t xml:space="preserve">Da bi ostvario pravo na potpis student mora tijekom semestra aktivno sudjelovati na predavanjima i vježbama </w:t>
            </w:r>
            <w:r w:rsidR="00161525" w:rsidRPr="00161525">
              <w:rPr>
                <w:rFonts w:ascii="Arial" w:hAnsi="Arial" w:cs="Arial"/>
                <w:color w:val="00B050"/>
                <w:sz w:val="20"/>
                <w:szCs w:val="20"/>
                <w:u w:val="single"/>
              </w:rPr>
              <w:t xml:space="preserve">(ostvariti 50% prisutnosti na nastavi) </w:t>
            </w:r>
            <w:r w:rsidR="00161525">
              <w:rPr>
                <w:rFonts w:ascii="Arial" w:hAnsi="Arial" w:cs="Arial"/>
                <w:color w:val="00B050"/>
                <w:sz w:val="20"/>
                <w:szCs w:val="20"/>
                <w:u w:val="single"/>
              </w:rPr>
              <w:t>odnosno mora riješiti 2</w:t>
            </w:r>
            <w:r w:rsidRPr="00CC53C7">
              <w:rPr>
                <w:rFonts w:ascii="Arial" w:hAnsi="Arial" w:cs="Arial"/>
                <w:color w:val="00B050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CC53C7">
              <w:rPr>
                <w:rFonts w:ascii="Arial" w:hAnsi="Arial" w:cs="Arial"/>
                <w:color w:val="00B050"/>
                <w:sz w:val="20"/>
                <w:szCs w:val="20"/>
                <w:u w:val="single"/>
              </w:rPr>
              <w:t>samoevaluacijska</w:t>
            </w:r>
            <w:proofErr w:type="spellEnd"/>
            <w:r w:rsidRPr="00CC53C7">
              <w:rPr>
                <w:rFonts w:ascii="Arial" w:hAnsi="Arial" w:cs="Arial"/>
                <w:color w:val="00B050"/>
                <w:sz w:val="20"/>
                <w:szCs w:val="20"/>
                <w:u w:val="single"/>
              </w:rPr>
              <w:t xml:space="preserve"> testa u </w:t>
            </w:r>
            <w:proofErr w:type="spellStart"/>
            <w:r w:rsidRPr="00CC53C7">
              <w:rPr>
                <w:rFonts w:ascii="Arial" w:hAnsi="Arial" w:cs="Arial"/>
                <w:color w:val="00B050"/>
                <w:sz w:val="20"/>
                <w:szCs w:val="20"/>
                <w:u w:val="single"/>
              </w:rPr>
              <w:t>moodle</w:t>
            </w:r>
            <w:proofErr w:type="spellEnd"/>
            <w:r w:rsidRPr="00CC53C7">
              <w:rPr>
                <w:rFonts w:ascii="Arial" w:hAnsi="Arial" w:cs="Arial"/>
                <w:color w:val="00B050"/>
                <w:sz w:val="20"/>
                <w:szCs w:val="20"/>
                <w:u w:val="single"/>
              </w:rPr>
              <w:t xml:space="preserve"> sustavu. Pravo izlaska na kolokvije imaju studenti koji na </w:t>
            </w:r>
            <w:proofErr w:type="spellStart"/>
            <w:r w:rsidRPr="00CC53C7">
              <w:rPr>
                <w:rFonts w:ascii="Arial" w:hAnsi="Arial" w:cs="Arial"/>
                <w:color w:val="00B050"/>
                <w:sz w:val="20"/>
                <w:szCs w:val="20"/>
                <w:u w:val="single"/>
              </w:rPr>
              <w:t>samoevaluacijskim</w:t>
            </w:r>
            <w:proofErr w:type="spellEnd"/>
            <w:r w:rsidRPr="00CC53C7">
              <w:rPr>
                <w:rFonts w:ascii="Arial" w:hAnsi="Arial" w:cs="Arial"/>
                <w:color w:val="00B050"/>
                <w:sz w:val="20"/>
                <w:szCs w:val="20"/>
                <w:u w:val="single"/>
              </w:rPr>
              <w:t xml:space="preserve"> testovima ostvare barem </w:t>
            </w:r>
            <w:r w:rsidR="009F4241">
              <w:rPr>
                <w:rFonts w:ascii="Arial" w:hAnsi="Arial" w:cs="Arial"/>
                <w:color w:val="00B050"/>
                <w:sz w:val="20"/>
                <w:szCs w:val="20"/>
                <w:u w:val="single"/>
              </w:rPr>
              <w:t>3</w:t>
            </w:r>
            <w:r w:rsidRPr="00CC53C7">
              <w:rPr>
                <w:rFonts w:ascii="Arial" w:hAnsi="Arial" w:cs="Arial"/>
                <w:color w:val="00B050"/>
                <w:sz w:val="20"/>
                <w:szCs w:val="20"/>
                <w:u w:val="single"/>
              </w:rPr>
              <w:t>0% uspješnosti</w:t>
            </w:r>
            <w:r w:rsidR="009F4241">
              <w:rPr>
                <w:rFonts w:ascii="Arial" w:hAnsi="Arial" w:cs="Arial"/>
                <w:color w:val="00B050"/>
                <w:sz w:val="20"/>
                <w:szCs w:val="20"/>
                <w:u w:val="single"/>
              </w:rPr>
              <w:t xml:space="preserve">. </w:t>
            </w:r>
            <w:r w:rsidR="009F4241" w:rsidRPr="009F4241">
              <w:rPr>
                <w:rFonts w:ascii="Arial" w:hAnsi="Arial" w:cs="Arial"/>
                <w:color w:val="00B050"/>
                <w:sz w:val="20"/>
                <w:szCs w:val="20"/>
                <w:u w:val="single"/>
              </w:rPr>
              <w:t>Uz prisustvovanje na nastavi, studenti su obvezni samostalno napisati seminarski rad.</w:t>
            </w:r>
          </w:p>
        </w:tc>
      </w:tr>
      <w:tr w:rsidR="00BB55BF" w:rsidRPr="00D0566D" w14:paraId="07F3FD75" w14:textId="77777777" w:rsidTr="002F2292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191EF3" w14:textId="77777777"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Praćenje rada studenata (upisati udio u ECTS </w:t>
            </w: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lastRenderedPageBreak/>
              <w:t>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C5307C" w14:textId="77777777"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E1E793" w14:textId="672B497C" w:rsidR="00BB55BF" w:rsidRPr="009F4241" w:rsidRDefault="009F4241" w:rsidP="009F424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u w:val="single"/>
                <w:lang w:val="hr-HR"/>
              </w:rPr>
            </w:pPr>
            <w:r w:rsidRPr="009F4241">
              <w:rPr>
                <w:rFonts w:cs="Arial"/>
                <w:b w:val="0"/>
                <w:strike/>
                <w:color w:val="FF0000"/>
                <w:sz w:val="20"/>
                <w:szCs w:val="20"/>
                <w:lang w:val="hr-HR"/>
              </w:rPr>
              <w:t xml:space="preserve">1 </w:t>
            </w:r>
            <w:r w:rsidR="00EC2DFC">
              <w:rPr>
                <w:rFonts w:cs="Arial"/>
                <w:b w:val="0"/>
                <w:color w:val="00B050"/>
                <w:sz w:val="20"/>
                <w:szCs w:val="20"/>
                <w:u w:val="single"/>
                <w:lang w:val="hr-HR"/>
              </w:rPr>
              <w:t>1</w:t>
            </w:r>
            <w:r w:rsidR="00BB55BF" w:rsidRPr="009F4241">
              <w:rPr>
                <w:rFonts w:cs="Arial"/>
                <w:b w:val="0"/>
                <w:color w:val="00B050"/>
                <w:sz w:val="20"/>
                <w:szCs w:val="20"/>
                <w:u w:val="single"/>
                <w:lang w:val="hr-HR"/>
              </w:rPr>
              <w:t xml:space="preserve"> </w:t>
            </w:r>
          </w:p>
        </w:tc>
        <w:tc>
          <w:tcPr>
            <w:tcW w:w="1275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7DED35" w14:textId="77777777"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01FF4B" w14:textId="77777777" w:rsidR="00BB55BF" w:rsidRPr="00D0566D" w:rsidRDefault="003654F4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ABAF99" w14:textId="77777777"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7C41C6" w14:textId="77777777" w:rsidR="00BB55BF" w:rsidRPr="00D0566D" w:rsidRDefault="003654F4" w:rsidP="002F2292">
            <w:pPr>
              <w:pStyle w:val="FieldText"/>
              <w:rPr>
                <w:rFonts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B55BF" w:rsidRPr="00D0566D" w14:paraId="78B0D326" w14:textId="77777777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4F31A5" w14:textId="77777777" w:rsidR="00BB55BF" w:rsidRPr="00D0566D" w:rsidRDefault="00BB55BF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7304D01" w14:textId="77777777"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306CC79" w14:textId="77777777" w:rsidR="00BB55BF" w:rsidRPr="00D0566D" w:rsidRDefault="003654F4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14:paraId="26DEFEC6" w14:textId="77777777"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53E0A9FA" w14:textId="77777777" w:rsidR="00BB55BF" w:rsidRPr="00D0566D" w:rsidRDefault="003654F4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CE5B090" w14:textId="5FAE45CB" w:rsidR="00BB55BF" w:rsidRPr="00D0566D" w:rsidRDefault="009F4241" w:rsidP="002F2292">
            <w:pPr>
              <w:pStyle w:val="FieldText"/>
              <w:rPr>
                <w:rFonts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proofErr w:type="spellStart"/>
            <w:r w:rsidRPr="009F4241">
              <w:rPr>
                <w:rFonts w:cs="Arial"/>
                <w:b w:val="0"/>
                <w:sz w:val="18"/>
                <w:szCs w:val="20"/>
                <w:lang w:val="hr-HR"/>
              </w:rPr>
              <w:t>Samoevaluacijski</w:t>
            </w:r>
            <w:proofErr w:type="spellEnd"/>
            <w:r w:rsidRPr="009F4241">
              <w:rPr>
                <w:rFonts w:cs="Arial"/>
                <w:b w:val="0"/>
                <w:sz w:val="18"/>
                <w:szCs w:val="20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B36EDC" w14:textId="4916A3F5" w:rsidR="00BB55BF" w:rsidRPr="009F4241" w:rsidRDefault="009F4241" w:rsidP="009F4241">
            <w:pPr>
              <w:pStyle w:val="FieldText"/>
              <w:rPr>
                <w:rFonts w:cs="Arial"/>
                <w:b w:val="0"/>
                <w:bCs/>
                <w:color w:val="00B050"/>
                <w:sz w:val="20"/>
                <w:szCs w:val="20"/>
                <w:u w:val="single"/>
                <w:lang w:val="hr-HR"/>
              </w:rPr>
            </w:pPr>
            <w:r w:rsidRPr="009F4241">
              <w:rPr>
                <w:rFonts w:cs="Arial"/>
                <w:b w:val="0"/>
                <w:color w:val="00B050"/>
                <w:sz w:val="20"/>
                <w:szCs w:val="20"/>
                <w:u w:val="single"/>
                <w:lang w:val="hr-HR"/>
              </w:rPr>
              <w:t>0,5</w:t>
            </w:r>
            <w:r w:rsidR="00BB55BF" w:rsidRPr="009F4241">
              <w:rPr>
                <w:rFonts w:cs="Arial"/>
                <w:b w:val="0"/>
                <w:color w:val="00B050"/>
                <w:sz w:val="20"/>
                <w:szCs w:val="20"/>
                <w:u w:val="single"/>
                <w:lang w:val="hr-HR"/>
              </w:rPr>
              <w:t xml:space="preserve"> </w:t>
            </w:r>
          </w:p>
        </w:tc>
      </w:tr>
      <w:tr w:rsidR="00BB55BF" w:rsidRPr="00D0566D" w14:paraId="08238E62" w14:textId="77777777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A141DB" w14:textId="77777777" w:rsidR="00BB55BF" w:rsidRPr="00D0566D" w:rsidRDefault="00BB55BF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F683B82" w14:textId="77777777"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CBFD8F9" w14:textId="77777777" w:rsidR="00BB55BF" w:rsidRPr="00D0566D" w:rsidRDefault="003654F4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14:paraId="36F38DEB" w14:textId="77777777"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38983275" w14:textId="0EEE64B3" w:rsidR="00BB55BF" w:rsidRPr="009F4241" w:rsidRDefault="00EC2DFC" w:rsidP="009F424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u w:val="single"/>
                <w:lang w:val="hr-HR"/>
              </w:rPr>
            </w:pPr>
            <w:r>
              <w:rPr>
                <w:rFonts w:cs="Arial"/>
                <w:b w:val="0"/>
                <w:color w:val="00B050"/>
                <w:sz w:val="20"/>
                <w:szCs w:val="20"/>
                <w:u w:val="single"/>
                <w:lang w:val="hr-HR"/>
              </w:rPr>
              <w:t>0,5</w:t>
            </w:r>
            <w:r w:rsidR="009F4241">
              <w:rPr>
                <w:rFonts w:cs="Arial"/>
                <w:b w:val="0"/>
                <w:color w:val="00B050"/>
                <w:sz w:val="20"/>
                <w:szCs w:val="20"/>
                <w:u w:val="single"/>
                <w:lang w:val="hr-HR"/>
              </w:rPr>
              <w:t xml:space="preserve"> 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1D49449" w14:textId="77777777" w:rsidR="00BB55BF" w:rsidRPr="00D0566D" w:rsidRDefault="003654F4" w:rsidP="002F2292">
            <w:pPr>
              <w:pStyle w:val="FieldText"/>
              <w:rPr>
                <w:rFonts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  <w:r w:rsidR="00BB55BF"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="00BB55BF"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498FEF" w14:textId="77777777" w:rsidR="00BB55BF" w:rsidRPr="00D0566D" w:rsidRDefault="003654F4" w:rsidP="002F2292">
            <w:pPr>
              <w:pStyle w:val="FieldText"/>
              <w:rPr>
                <w:rFonts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B55BF" w:rsidRPr="00D0566D" w14:paraId="158B3D96" w14:textId="77777777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19EED0" w14:textId="77777777" w:rsidR="00BB55BF" w:rsidRPr="00D0566D" w:rsidRDefault="00BB55BF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8EB77A8" w14:textId="77777777"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C5A368F" w14:textId="0E535AC7" w:rsidR="00BB55BF" w:rsidRPr="009F4241" w:rsidRDefault="002831B2" w:rsidP="009F424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3810DF">
              <w:rPr>
                <w:rFonts w:cs="Arial"/>
                <w:b w:val="0"/>
                <w:strike/>
                <w:color w:val="FF0000"/>
                <w:sz w:val="20"/>
                <w:szCs w:val="20"/>
                <w:lang w:val="hr-HR"/>
              </w:rPr>
              <w:t>5</w:t>
            </w:r>
            <w:r w:rsidRPr="003810DF">
              <w:rPr>
                <w:rFonts w:cs="Arial"/>
                <w:b w:val="0"/>
                <w:color w:val="00B050"/>
                <w:sz w:val="20"/>
                <w:szCs w:val="20"/>
                <w:u w:val="single"/>
                <w:lang w:val="hr-HR"/>
              </w:rPr>
              <w:t>4</w:t>
            </w:r>
            <w:r w:rsidRPr="003810DF">
              <w:rPr>
                <w:color w:val="00B050"/>
                <w:sz w:val="27"/>
                <w:szCs w:val="27"/>
                <w:u w:val="single"/>
              </w:rPr>
              <w:t>*</w:t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14:paraId="4BEBCD36" w14:textId="77777777"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302C727A" w14:textId="36656B6C" w:rsidR="00BB55BF" w:rsidRPr="009F4241" w:rsidRDefault="00BB55BF" w:rsidP="009F4241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9F4241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 xml:space="preserve">2 </w:t>
            </w:r>
            <w:r w:rsidR="00897137" w:rsidRPr="009F4241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4306E57" w14:textId="77777777" w:rsidR="00BB55BF" w:rsidRPr="00D0566D" w:rsidRDefault="003654F4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BB55BF"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05C60A" w14:textId="77777777" w:rsidR="00BB55BF" w:rsidRPr="00D0566D" w:rsidRDefault="003654F4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BB55BF" w:rsidRPr="00D0566D" w14:paraId="7267A269" w14:textId="77777777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C64FB4" w14:textId="77777777" w:rsidR="00BB55BF" w:rsidRPr="00D0566D" w:rsidRDefault="00BB55BF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EC664F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1DCE32" w14:textId="67BAA6B0" w:rsidR="00BB55BF" w:rsidRPr="009F4241" w:rsidRDefault="009F4241" w:rsidP="009F4241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9F4241">
              <w:rPr>
                <w:rFonts w:ascii="Times New Roman" w:hAnsi="Times New Roman" w:cs="Arial"/>
                <w:sz w:val="20"/>
                <w:szCs w:val="20"/>
              </w:rPr>
              <w:t>4</w:t>
            </w:r>
            <w:r w:rsidR="00BB55BF" w:rsidRPr="009F4241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897137" w:rsidRPr="009F4241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7C4AC6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4D7C74" w14:textId="77777777" w:rsidR="00BB55BF" w:rsidRPr="00D0566D" w:rsidRDefault="003654F4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AC1E8C" w14:textId="77777777" w:rsidR="00BB55BF" w:rsidRPr="00D0566D" w:rsidRDefault="003654F4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BB55BF"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1CA15F" w14:textId="77777777" w:rsidR="00BB55BF" w:rsidRPr="00D0566D" w:rsidRDefault="003654F4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BB55BF" w:rsidRPr="00D0566D" w14:paraId="7DA3BC98" w14:textId="77777777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CE7B60" w14:textId="77777777" w:rsidR="00BB55BF" w:rsidRPr="00D0566D" w:rsidRDefault="00BB55BF" w:rsidP="002F229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5FD4A2" w14:textId="0211685F" w:rsidR="002B46E0" w:rsidRPr="009F4241" w:rsidRDefault="002B46E0" w:rsidP="002B46E0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9F424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Tijekom semestra održat će se pisane provjere znanja putem dva kolokvija. Oba kolokvija nose 100% od ukupne ocjene i sastoje se od teorijskih pitanja i numeričkih zadataka. Kolokvij je položen ukoliko je ostvareno 60% ukupnog broja bodova. Studenti koji polože oba kolokvija, položili su ispit. Konačna ocjena formira se kao prosjek postignutih bodova na oba kolokvija. </w:t>
            </w:r>
          </w:p>
          <w:p w14:paraId="70DDB297" w14:textId="59C5451C" w:rsidR="009F4241" w:rsidRDefault="009F4241" w:rsidP="002B46E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FF92300" w14:textId="1FE7A628" w:rsidR="009F4241" w:rsidRPr="004D1BEA" w:rsidRDefault="009F4241" w:rsidP="009F4241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B050"/>
                <w:sz w:val="14"/>
                <w:szCs w:val="20"/>
                <w:u w:val="single"/>
              </w:rPr>
            </w:pPr>
            <w:r>
              <w:rPr>
                <w:color w:val="000000"/>
                <w:sz w:val="27"/>
                <w:szCs w:val="27"/>
              </w:rPr>
              <w:t>*</w:t>
            </w:r>
            <w:r w:rsidRPr="004D1BEA">
              <w:rPr>
                <w:rFonts w:ascii="Arial" w:hAnsi="Arial" w:cs="Arial"/>
                <w:color w:val="00B050"/>
                <w:sz w:val="20"/>
                <w:szCs w:val="27"/>
                <w:u w:val="single"/>
              </w:rPr>
              <w:t xml:space="preserve">Student koji ostvari pozitivnu ocjenu iz prvog i drugog kolokvija, ne treba pristupiti završnom pisanom ispitu. Kolokviji nose 60% od ukupne ocjene, seminarski rad nosi 30%, a aktivno pohađanje nastave i uspješno rješavanje </w:t>
            </w:r>
            <w:proofErr w:type="spellStart"/>
            <w:r w:rsidRPr="004D1BEA">
              <w:rPr>
                <w:rFonts w:ascii="Arial" w:hAnsi="Arial" w:cs="Arial"/>
                <w:color w:val="00B050"/>
                <w:sz w:val="20"/>
                <w:szCs w:val="27"/>
                <w:u w:val="single"/>
              </w:rPr>
              <w:t>samoevaluacijskih</w:t>
            </w:r>
            <w:proofErr w:type="spellEnd"/>
            <w:r w:rsidRPr="004D1BEA">
              <w:rPr>
                <w:rFonts w:ascii="Arial" w:hAnsi="Arial" w:cs="Arial"/>
                <w:color w:val="00B050"/>
                <w:sz w:val="20"/>
                <w:szCs w:val="27"/>
                <w:u w:val="single"/>
              </w:rPr>
              <w:t xml:space="preserve"> testova 10% od ukupne ocjene.</w:t>
            </w:r>
          </w:p>
          <w:p w14:paraId="3F6D44FC" w14:textId="77777777" w:rsidR="002B46E0" w:rsidRPr="009F4241" w:rsidRDefault="002B46E0" w:rsidP="002B46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B050"/>
                <w:sz w:val="16"/>
                <w:szCs w:val="20"/>
              </w:rPr>
            </w:pPr>
          </w:p>
          <w:p w14:paraId="5DFC543B" w14:textId="77777777" w:rsidR="002B46E0" w:rsidRPr="00F3411D" w:rsidRDefault="002B46E0" w:rsidP="002B46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3411D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14:paraId="34384FB9" w14:textId="77777777" w:rsidR="002B46E0" w:rsidRPr="00F3411D" w:rsidRDefault="002B46E0" w:rsidP="002B46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3411D">
              <w:rPr>
                <w:rFonts w:ascii="Arial" w:hAnsi="Arial" w:cs="Arial"/>
                <w:color w:val="000000" w:themeColor="text1"/>
                <w:sz w:val="20"/>
                <w:szCs w:val="20"/>
              </w:rPr>
              <w:t>0-59      nedovoljan (1)</w:t>
            </w:r>
          </w:p>
          <w:p w14:paraId="6F574272" w14:textId="77777777" w:rsidR="002B46E0" w:rsidRPr="00F3411D" w:rsidRDefault="002B46E0" w:rsidP="002B46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3411D">
              <w:rPr>
                <w:rFonts w:ascii="Arial" w:hAnsi="Arial" w:cs="Arial"/>
                <w:color w:val="000000" w:themeColor="text1"/>
                <w:sz w:val="20"/>
                <w:szCs w:val="20"/>
              </w:rPr>
              <w:t>60-69    dovoljan (2)</w:t>
            </w:r>
          </w:p>
          <w:p w14:paraId="019D123E" w14:textId="77777777" w:rsidR="002B46E0" w:rsidRPr="00F3411D" w:rsidRDefault="002B46E0" w:rsidP="002B46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3411D">
              <w:rPr>
                <w:rFonts w:ascii="Arial" w:hAnsi="Arial" w:cs="Arial"/>
                <w:color w:val="000000" w:themeColor="text1"/>
                <w:sz w:val="20"/>
                <w:szCs w:val="20"/>
              </w:rPr>
              <w:t>70-79    dobar (3)</w:t>
            </w:r>
          </w:p>
          <w:p w14:paraId="01D18DB3" w14:textId="77777777" w:rsidR="002B46E0" w:rsidRPr="00F3411D" w:rsidRDefault="002B46E0" w:rsidP="002B46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3411D">
              <w:rPr>
                <w:rFonts w:ascii="Arial" w:hAnsi="Arial" w:cs="Arial"/>
                <w:color w:val="000000" w:themeColor="text1"/>
                <w:sz w:val="20"/>
                <w:szCs w:val="20"/>
              </w:rPr>
              <w:t>80-89    vrlo dobar (4)</w:t>
            </w:r>
          </w:p>
          <w:p w14:paraId="5F35AFD8" w14:textId="77777777" w:rsidR="002B46E0" w:rsidRPr="00F3411D" w:rsidRDefault="002B46E0" w:rsidP="002B46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3411D">
              <w:rPr>
                <w:rFonts w:ascii="Arial" w:hAnsi="Arial" w:cs="Arial"/>
                <w:color w:val="000000" w:themeColor="text1"/>
                <w:sz w:val="20"/>
                <w:szCs w:val="20"/>
              </w:rPr>
              <w:t>90-100  izvrstan (5)</w:t>
            </w:r>
          </w:p>
          <w:p w14:paraId="29A7D011" w14:textId="77777777" w:rsidR="002B46E0" w:rsidRPr="00F3411D" w:rsidRDefault="002B46E0" w:rsidP="002B46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695E5C8" w14:textId="77777777" w:rsidR="00BB55BF" w:rsidRDefault="002B46E0" w:rsidP="002B46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4D1BEA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Završni ispit se sastoji od pisanog i usmenog dijela. Usmenom dijelu može pristupiti student koji je ostvario minimalno 60% bodova na pisanom dijelu ispita. Konačna ocjena se formira na temelju prosjeka pisanog i usmenog dijela.</w:t>
            </w:r>
          </w:p>
          <w:p w14:paraId="7E74E330" w14:textId="77777777" w:rsidR="004D1BEA" w:rsidRDefault="004D1BEA" w:rsidP="002B46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</w:p>
          <w:p w14:paraId="436FA110" w14:textId="77777777" w:rsidR="004D1BEA" w:rsidRPr="004D1BEA" w:rsidRDefault="004D1BEA" w:rsidP="004D1BE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B050"/>
                <w:sz w:val="20"/>
                <w:szCs w:val="27"/>
                <w:u w:val="single"/>
              </w:rPr>
            </w:pPr>
            <w:r w:rsidRPr="004D1BEA">
              <w:rPr>
                <w:rFonts w:ascii="Arial" w:hAnsi="Arial" w:cs="Arial"/>
                <w:color w:val="00B050"/>
                <w:sz w:val="20"/>
                <w:szCs w:val="27"/>
                <w:u w:val="single"/>
              </w:rPr>
              <w:t xml:space="preserve">Ispit se smatra položenim ako je student: </w:t>
            </w:r>
          </w:p>
          <w:p w14:paraId="2E0ACA29" w14:textId="2042C7A5" w:rsidR="004D1BEA" w:rsidRPr="004D1BEA" w:rsidRDefault="004D1BEA" w:rsidP="004D1BE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B050"/>
                <w:sz w:val="20"/>
                <w:szCs w:val="27"/>
                <w:u w:val="single"/>
              </w:rPr>
            </w:pPr>
            <w:r w:rsidRPr="004D1BEA">
              <w:rPr>
                <w:rFonts w:ascii="Arial" w:hAnsi="Arial" w:cs="Arial"/>
                <w:color w:val="00B050"/>
                <w:sz w:val="20"/>
                <w:szCs w:val="27"/>
                <w:u w:val="single"/>
              </w:rPr>
              <w:t>-ostvario minimalno 60% od ukupnog broja bodova iz oba kolokvija pojedinačno ili, alternativno, ostvario minimalno 60% od ukupnog broja bodova na završnom pisanom ispitu,</w:t>
            </w:r>
          </w:p>
          <w:p w14:paraId="35EDD025" w14:textId="3CF1DA96" w:rsidR="004D1BEA" w:rsidRPr="004D1BEA" w:rsidRDefault="004D1BEA" w:rsidP="004D1BE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B050"/>
                <w:sz w:val="20"/>
                <w:szCs w:val="27"/>
                <w:u w:val="single"/>
              </w:rPr>
            </w:pPr>
            <w:r w:rsidRPr="004D1BEA">
              <w:rPr>
                <w:rFonts w:ascii="Arial" w:hAnsi="Arial" w:cs="Arial"/>
                <w:color w:val="00B050"/>
                <w:sz w:val="20"/>
                <w:szCs w:val="27"/>
                <w:u w:val="single"/>
              </w:rPr>
              <w:t>–ostvario pozitivno ocijenjen seminarski rad.</w:t>
            </w:r>
          </w:p>
          <w:p w14:paraId="4106F607" w14:textId="77777777" w:rsidR="004D1BEA" w:rsidRPr="004D1BEA" w:rsidRDefault="004D1BEA" w:rsidP="004D1BE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B050"/>
                <w:sz w:val="20"/>
                <w:szCs w:val="27"/>
                <w:u w:val="single"/>
              </w:rPr>
            </w:pPr>
            <w:r w:rsidRPr="004D1BEA">
              <w:rPr>
                <w:rFonts w:ascii="Arial" w:hAnsi="Arial" w:cs="Arial"/>
                <w:color w:val="00B050"/>
                <w:sz w:val="20"/>
                <w:szCs w:val="27"/>
                <w:u w:val="single"/>
              </w:rPr>
              <w:t xml:space="preserve">Konačna ocjena se formira kao zbroj: </w:t>
            </w:r>
          </w:p>
          <w:p w14:paraId="3C3E8B51" w14:textId="77777777" w:rsidR="004D1BEA" w:rsidRPr="004D1BEA" w:rsidRDefault="004D1BEA" w:rsidP="004D1BE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B050"/>
                <w:sz w:val="20"/>
                <w:szCs w:val="27"/>
                <w:u w:val="single"/>
              </w:rPr>
            </w:pPr>
            <w:r w:rsidRPr="004D1BEA">
              <w:rPr>
                <w:rFonts w:ascii="Arial" w:hAnsi="Arial" w:cs="Arial"/>
                <w:color w:val="00B050"/>
                <w:sz w:val="20"/>
                <w:szCs w:val="27"/>
                <w:u w:val="single"/>
              </w:rPr>
              <w:t xml:space="preserve">1) ukupno ostvarenih bodova na pisanim provjerama znanja umnožene s ponderom od 0.6, </w:t>
            </w:r>
          </w:p>
          <w:p w14:paraId="55D24120" w14:textId="77777777" w:rsidR="004D1BEA" w:rsidRPr="004D1BEA" w:rsidRDefault="004D1BEA" w:rsidP="004D1BE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B050"/>
                <w:sz w:val="20"/>
                <w:szCs w:val="27"/>
                <w:u w:val="single"/>
              </w:rPr>
            </w:pPr>
            <w:r w:rsidRPr="004D1BEA">
              <w:rPr>
                <w:rFonts w:ascii="Arial" w:hAnsi="Arial" w:cs="Arial"/>
                <w:color w:val="00B050"/>
                <w:sz w:val="20"/>
                <w:szCs w:val="27"/>
                <w:u w:val="single"/>
              </w:rPr>
              <w:t xml:space="preserve">2) ukupno ostvarenih bodova iz seminarskog rada s ponderom 0.3, te </w:t>
            </w:r>
          </w:p>
          <w:p w14:paraId="25E5D832" w14:textId="46737166" w:rsidR="004D1BEA" w:rsidRPr="004D1BEA" w:rsidRDefault="004D1BEA" w:rsidP="004D1BE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 w:cs="Arial"/>
                <w:strike/>
                <w:sz w:val="20"/>
                <w:szCs w:val="20"/>
                <w:highlight w:val="yellow"/>
              </w:rPr>
            </w:pPr>
            <w:r w:rsidRPr="004D1BEA">
              <w:rPr>
                <w:rFonts w:ascii="Arial" w:hAnsi="Arial" w:cs="Arial"/>
                <w:color w:val="00B050"/>
                <w:sz w:val="20"/>
                <w:szCs w:val="27"/>
                <w:u w:val="single"/>
              </w:rPr>
              <w:t xml:space="preserve">3) aktivno pohađanje nastave i uspješno rješavanje </w:t>
            </w:r>
            <w:proofErr w:type="spellStart"/>
            <w:r w:rsidRPr="004D1BEA">
              <w:rPr>
                <w:rFonts w:ascii="Arial" w:hAnsi="Arial" w:cs="Arial"/>
                <w:color w:val="00B050"/>
                <w:sz w:val="20"/>
                <w:szCs w:val="27"/>
                <w:u w:val="single"/>
              </w:rPr>
              <w:t>samoevaluacijskih</w:t>
            </w:r>
            <w:proofErr w:type="spellEnd"/>
            <w:r w:rsidRPr="004D1BEA">
              <w:rPr>
                <w:rFonts w:ascii="Arial" w:hAnsi="Arial" w:cs="Arial"/>
                <w:color w:val="00B050"/>
                <w:sz w:val="20"/>
                <w:szCs w:val="27"/>
                <w:u w:val="single"/>
              </w:rPr>
              <w:t xml:space="preserve"> testova umnoženih s ponderom 0.1.</w:t>
            </w:r>
          </w:p>
        </w:tc>
      </w:tr>
      <w:tr w:rsidR="00BB55BF" w:rsidRPr="00D0566D" w14:paraId="6048E170" w14:textId="77777777" w:rsidTr="002F2292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870989" w14:textId="77777777" w:rsidR="00BB55BF" w:rsidRPr="00D0566D" w:rsidRDefault="00BB55BF" w:rsidP="002F229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9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085790E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bCs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bCs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B81CEF9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bCs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bCs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DEE0BD5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bCs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bCs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2B46E0" w:rsidRPr="00D0566D" w14:paraId="594D81BA" w14:textId="77777777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FD77A7" w14:textId="77777777" w:rsidR="002B46E0" w:rsidRPr="00D0566D" w:rsidRDefault="002B46E0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4E42613" w14:textId="77777777" w:rsidR="002B46E0" w:rsidRPr="00D0566D" w:rsidRDefault="002B46E0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proofErr w:type="spellStart"/>
            <w:r w:rsidRPr="00F3411D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Letnić</w:t>
            </w:r>
            <w:proofErr w:type="spellEnd"/>
            <w:r w:rsidRPr="00F3411D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, R.,</w:t>
            </w:r>
            <w:r w:rsidRPr="00F3411D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  <w:r w:rsidRPr="00F3411D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Nastavni materijali s predavanja i vježbi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9569A9" w14:textId="77777777" w:rsidR="002B46E0" w:rsidRPr="00D0566D" w:rsidRDefault="002B46E0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2037288" w14:textId="77777777" w:rsidR="002B46E0" w:rsidRPr="00F3411D" w:rsidRDefault="002B46E0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proofErr w:type="spellStart"/>
            <w:r w:rsidRPr="00F3411D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BB55BF" w:rsidRPr="00D0566D" w14:paraId="16DCD88B" w14:textId="77777777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76B0DD" w14:textId="77777777" w:rsidR="00BB55BF" w:rsidRPr="00D0566D" w:rsidRDefault="00BB55BF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D6BD52B" w14:textId="77777777" w:rsidR="00BB55BF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Hrvatski porezni sustav- Priručnik Ministarstva financija, 2013.</w:t>
            </w:r>
            <w:r w:rsidR="002B46E0"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hyperlink r:id="rId7" w:history="1">
              <w:r w:rsidR="002B46E0" w:rsidRPr="003E6FE1">
                <w:rPr>
                  <w:rStyle w:val="Hiperveza"/>
                  <w:rFonts w:ascii="Times New Roman" w:hAnsi="Times New Roman" w:cs="Arial"/>
                  <w:sz w:val="20"/>
                  <w:szCs w:val="20"/>
                </w:rPr>
                <w:t>http://www.porezna-uprava.hr/publikacije/p_prirucnici_brosure.asp?id=b05d2</w:t>
              </w:r>
            </w:hyperlink>
          </w:p>
          <w:p w14:paraId="4CDDA604" w14:textId="77777777" w:rsidR="002B46E0" w:rsidRPr="00D0566D" w:rsidRDefault="002B46E0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E36C7A9" w14:textId="77777777" w:rsidR="00BB55BF" w:rsidRPr="00D0566D" w:rsidRDefault="003654F4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9680ED" w14:textId="77777777" w:rsidR="00BB55BF" w:rsidRPr="00F3411D" w:rsidRDefault="002B46E0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F3411D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Internet</w:t>
            </w:r>
          </w:p>
        </w:tc>
      </w:tr>
      <w:tr w:rsidR="00BB55BF" w:rsidRPr="00D0566D" w14:paraId="2E22DB22" w14:textId="77777777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6C1B2C" w14:textId="77777777" w:rsidR="00BB55BF" w:rsidRPr="00D0566D" w:rsidRDefault="00BB55BF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B5B3630" w14:textId="77777777" w:rsidR="00BB55BF" w:rsidRDefault="00BB55BF" w:rsidP="00047906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P</w:t>
            </w:r>
            <w:r w:rsidR="00047906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DV </w:t>
            </w: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za početnike - Priručnik Ministarstva financija, 2013.</w:t>
            </w:r>
          </w:p>
          <w:p w14:paraId="153A82B1" w14:textId="77777777" w:rsidR="002B46E0" w:rsidRDefault="00E45900" w:rsidP="00047906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hyperlink r:id="rId8" w:history="1">
              <w:r w:rsidR="002B46E0" w:rsidRPr="003E6FE1">
                <w:rPr>
                  <w:rStyle w:val="Hiperveza"/>
                  <w:rFonts w:ascii="Times New Roman" w:hAnsi="Times New Roman" w:cs="Arial"/>
                  <w:sz w:val="20"/>
                  <w:szCs w:val="20"/>
                </w:rPr>
                <w:t>http://www.porezna-uprava.hr/publikacije/p_prirucnici_brosure.asp?id=b05d2</w:t>
              </w:r>
            </w:hyperlink>
          </w:p>
          <w:p w14:paraId="00B47D12" w14:textId="77777777" w:rsidR="002B46E0" w:rsidRPr="00D0566D" w:rsidRDefault="002B46E0" w:rsidP="00047906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72EDAEE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91A990" w14:textId="77777777" w:rsidR="00BB55BF" w:rsidRPr="00F3411D" w:rsidRDefault="002B46E0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F3411D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Internet</w:t>
            </w:r>
          </w:p>
        </w:tc>
      </w:tr>
      <w:tr w:rsidR="00BB55BF" w:rsidRPr="00D0566D" w14:paraId="2101D091" w14:textId="77777777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3D7308" w14:textId="77777777" w:rsidR="00BB55BF" w:rsidRPr="00D0566D" w:rsidRDefault="00BB55BF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Dopunska literatura </w:t>
            </w:r>
          </w:p>
          <w:p w14:paraId="7272BEEA" w14:textId="77777777" w:rsidR="00BB55BF" w:rsidRPr="00D0566D" w:rsidRDefault="00BB55BF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712FC03" w14:textId="77777777" w:rsidR="00CD2D94" w:rsidRPr="00F3411D" w:rsidRDefault="00CD2D94" w:rsidP="00CD2D94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color w:val="000000" w:themeColor="text1"/>
                <w:sz w:val="20"/>
                <w:szCs w:val="20"/>
              </w:rPr>
            </w:pPr>
            <w:r w:rsidRPr="00F3411D">
              <w:rPr>
                <w:rFonts w:ascii="Arial" w:hAnsi="Arial" w:cs="Arial"/>
                <w:i/>
                <w:noProof/>
                <w:color w:val="000000" w:themeColor="text1"/>
                <w:sz w:val="20"/>
                <w:szCs w:val="20"/>
              </w:rPr>
              <w:t>Udžbenici i knjige:</w:t>
            </w:r>
          </w:p>
          <w:p w14:paraId="6E5AD33B" w14:textId="77777777" w:rsidR="00BB55BF" w:rsidRPr="00CD2D94" w:rsidRDefault="00BB55BF" w:rsidP="00CD2D94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Jure </w:t>
            </w:r>
            <w:proofErr w:type="spellStart"/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>Šimović</w:t>
            </w:r>
            <w:proofErr w:type="spellEnd"/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i suradnici</w:t>
            </w:r>
            <w:r w:rsid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: </w:t>
            </w:r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Porez na dodanu vrijednost, </w:t>
            </w:r>
            <w:proofErr w:type="spellStart"/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>Birotehnika</w:t>
            </w:r>
            <w:proofErr w:type="spellEnd"/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Zagreb 97</w:t>
            </w:r>
          </w:p>
          <w:p w14:paraId="2D667DF7" w14:textId="77777777" w:rsidR="00BB55BF" w:rsidRPr="00CD2D94" w:rsidRDefault="00BB55BF" w:rsidP="00CD2D94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Katica </w:t>
            </w:r>
            <w:proofErr w:type="spellStart"/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>Amidžić</w:t>
            </w:r>
            <w:proofErr w:type="spellEnd"/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>Peročević</w:t>
            </w:r>
            <w:proofErr w:type="spellEnd"/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i dr.: Porez na dodanu vrijednost, Poslovni zbornik, Zagreb, </w:t>
            </w:r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lastRenderedPageBreak/>
              <w:t>sr</w:t>
            </w:r>
            <w:r w:rsidR="00047906"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>p</w:t>
            </w:r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>anj 2003.</w:t>
            </w:r>
          </w:p>
          <w:p w14:paraId="4FFB2633" w14:textId="77777777" w:rsidR="00BB55BF" w:rsidRPr="00CD2D94" w:rsidRDefault="00BB55BF" w:rsidP="00CD2D94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>Nikola Mijatović: Oporezivanje prometa, Pravni fakultet Zagreb, 2005.</w:t>
            </w:r>
          </w:p>
          <w:p w14:paraId="70F55894" w14:textId="77777777" w:rsidR="00BB55BF" w:rsidRPr="00CD2D94" w:rsidRDefault="00BB55BF" w:rsidP="00CD2D94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Jure </w:t>
            </w:r>
            <w:proofErr w:type="spellStart"/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>Šimović</w:t>
            </w:r>
            <w:proofErr w:type="spellEnd"/>
            <w:r w:rsid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, </w:t>
            </w:r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Hrvoje </w:t>
            </w:r>
            <w:proofErr w:type="spellStart"/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>Šimović</w:t>
            </w:r>
            <w:proofErr w:type="spellEnd"/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>: Fiskalni sustav i fiskalna politika Europske Unije Pravni fakultet, Zagreb, 2006.</w:t>
            </w:r>
          </w:p>
          <w:p w14:paraId="0F540EBE" w14:textId="77777777" w:rsidR="00BB55BF" w:rsidRPr="00CD2D94" w:rsidRDefault="00BB55BF" w:rsidP="00CD2D94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>Porezi-Zbirka propisa o porezima 2012.</w:t>
            </w:r>
            <w:r w:rsid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, </w:t>
            </w:r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>RRIF Zagreb 2012.</w:t>
            </w:r>
          </w:p>
          <w:p w14:paraId="26C654EF" w14:textId="77777777" w:rsidR="00CD2D94" w:rsidRDefault="00BB55BF" w:rsidP="00CD2D94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>Hrvatski porezni propisi</w:t>
            </w:r>
            <w:r w:rsid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, </w:t>
            </w:r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>RIF, Zagreb, 2012.</w:t>
            </w:r>
          </w:p>
          <w:p w14:paraId="21B51A5C" w14:textId="77777777" w:rsidR="00CD2D94" w:rsidRDefault="00CD2D94" w:rsidP="00CD2D94">
            <w:pPr>
              <w:spacing w:after="0" w:line="240" w:lineRule="auto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</w:p>
          <w:p w14:paraId="3BC1047A" w14:textId="77777777" w:rsidR="00CD2D94" w:rsidRPr="00F3411D" w:rsidRDefault="00CD2D94" w:rsidP="00CD2D94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F3411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Ostali izvori:</w:t>
            </w:r>
          </w:p>
          <w:p w14:paraId="76D599FA" w14:textId="0F13FE72" w:rsidR="00BB55BF" w:rsidRDefault="00BB55BF" w:rsidP="00CD2D94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Zakon o PDV-u </w:t>
            </w:r>
          </w:p>
          <w:p w14:paraId="0D150FB8" w14:textId="6FCE3212" w:rsidR="00F3411D" w:rsidRPr="00F3411D" w:rsidRDefault="00F3411D" w:rsidP="00CD2D94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B050"/>
                <w:sz w:val="20"/>
                <w:szCs w:val="20"/>
                <w:u w:val="single"/>
              </w:rPr>
            </w:pPr>
            <w:r w:rsidRPr="00F3411D">
              <w:rPr>
                <w:rFonts w:ascii="Times New Roman" w:hAnsi="Times New Roman" w:cs="Arial"/>
                <w:color w:val="00B050"/>
                <w:sz w:val="20"/>
                <w:szCs w:val="20"/>
                <w:u w:val="single"/>
              </w:rPr>
              <w:t>Pravilnik o porezu na dodanu vrijednost</w:t>
            </w:r>
          </w:p>
          <w:p w14:paraId="7342325A" w14:textId="77777777" w:rsidR="00BB55BF" w:rsidRDefault="00BB55BF" w:rsidP="00CD2D94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</w:pPr>
            <w:r w:rsidRPr="00F3411D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Zakon o posebnim porezima</w:t>
            </w:r>
          </w:p>
          <w:p w14:paraId="3F84CCFF" w14:textId="77777777" w:rsidR="00F3411D" w:rsidRDefault="00F3411D" w:rsidP="00CD2D94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B050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Arial"/>
                <w:color w:val="00B050"/>
                <w:sz w:val="20"/>
                <w:szCs w:val="20"/>
                <w:u w:val="single"/>
              </w:rPr>
              <w:t>Zakon o trošarinama</w:t>
            </w:r>
          </w:p>
          <w:p w14:paraId="7B810DF8" w14:textId="1DC30976" w:rsidR="00F3411D" w:rsidRPr="00F3411D" w:rsidRDefault="00F3411D" w:rsidP="00CD2D94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B050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Arial"/>
                <w:color w:val="00B050"/>
                <w:sz w:val="20"/>
                <w:szCs w:val="20"/>
                <w:u w:val="single"/>
              </w:rPr>
              <w:t>Pravilnik o trošarinama</w:t>
            </w:r>
          </w:p>
        </w:tc>
      </w:tr>
      <w:tr w:rsidR="00BB55BF" w:rsidRPr="00D0566D" w14:paraId="24022805" w14:textId="77777777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AB0CB0" w14:textId="77777777" w:rsidR="00BB55BF" w:rsidRPr="00D0566D" w:rsidRDefault="00BB55BF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61296C1" w14:textId="77777777" w:rsidR="00BB55BF" w:rsidRPr="00D0566D" w:rsidRDefault="00BB55BF" w:rsidP="00BB55B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14:paraId="122E2349" w14:textId="77777777" w:rsidR="00BB55BF" w:rsidRPr="00D0566D" w:rsidRDefault="00BB55BF" w:rsidP="00BB55B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Nadzor izvođenja nastave (prodekan za nastavu)</w:t>
            </w:r>
          </w:p>
          <w:p w14:paraId="0F0C71B4" w14:textId="77777777" w:rsidR="00BB55BF" w:rsidRPr="00D0566D" w:rsidRDefault="00BB55BF" w:rsidP="00BB55B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Analiza uspješnosti studiranja po svim predmetima studija (prodekan za nastavu)</w:t>
            </w:r>
          </w:p>
          <w:p w14:paraId="6B72B31F" w14:textId="77777777" w:rsidR="00BB55BF" w:rsidRPr="00D0566D" w:rsidRDefault="00BB55BF" w:rsidP="00BB55B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A4E96F6" w14:textId="77777777" w:rsidR="00BB55BF" w:rsidRPr="00D0566D" w:rsidRDefault="00BB55BF" w:rsidP="00BB55B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BB55BF" w:rsidRPr="00D0566D" w14:paraId="560189F3" w14:textId="77777777" w:rsidTr="002F229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C61AB1" w14:textId="77777777" w:rsidR="00BB55BF" w:rsidRPr="00D0566D" w:rsidRDefault="00BB55BF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FAA7BB" w14:textId="77777777" w:rsidR="00BB55BF" w:rsidRPr="00D0566D" w:rsidRDefault="003654F4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</w:tbl>
    <w:p w14:paraId="14161808" w14:textId="77777777" w:rsidR="006334CF" w:rsidRDefault="006334CF"/>
    <w:sectPr w:rsidR="006334CF" w:rsidSect="0016215F">
      <w:footerReference w:type="default" r:id="rId9"/>
      <w:pgSz w:w="11906" w:h="16838" w:code="9"/>
      <w:pgMar w:top="1417" w:right="1417" w:bottom="1417" w:left="1417" w:header="709" w:footer="709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D9D992" w14:textId="77777777" w:rsidR="00E45900" w:rsidRDefault="00E45900" w:rsidP="00BB55BF">
      <w:pPr>
        <w:spacing w:after="0" w:line="240" w:lineRule="auto"/>
      </w:pPr>
      <w:r>
        <w:separator/>
      </w:r>
    </w:p>
  </w:endnote>
  <w:endnote w:type="continuationSeparator" w:id="0">
    <w:p w14:paraId="78E73708" w14:textId="77777777" w:rsidR="00E45900" w:rsidRDefault="00E45900" w:rsidP="00BB55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EBFB3B" w14:textId="77777777" w:rsidR="001A3ED4" w:rsidRPr="001A3ED4" w:rsidRDefault="001A3ED4" w:rsidP="001A3ED4">
    <w:pPr>
      <w:tabs>
        <w:tab w:val="left" w:pos="1207"/>
        <w:tab w:val="center" w:pos="4536"/>
        <w:tab w:val="right" w:pos="9072"/>
      </w:tabs>
      <w:spacing w:after="0" w:line="240" w:lineRule="auto"/>
    </w:pPr>
    <w:r w:rsidRPr="001A3ED4">
      <w:t>2021./2022.</w:t>
    </w:r>
  </w:p>
  <w:p w14:paraId="2A8EAE8D" w14:textId="191A210B" w:rsidR="001A3ED4" w:rsidRDefault="001A3ED4" w:rsidP="001A3ED4">
    <w:pPr>
      <w:tabs>
        <w:tab w:val="left" w:pos="1207"/>
        <w:tab w:val="center" w:pos="4536"/>
        <w:tab w:val="right" w:pos="9072"/>
      </w:tabs>
      <w:spacing w:after="0" w:line="240" w:lineRule="auto"/>
    </w:pPr>
    <w:r w:rsidRPr="001A3ED4">
      <w:t xml:space="preserve">19/10/21 – 2. </w:t>
    </w:r>
    <w:proofErr w:type="spellStart"/>
    <w:r w:rsidRPr="001A3ED4">
      <w:t>Sj</w:t>
    </w:r>
    <w:proofErr w:type="spellEnd"/>
    <w:r w:rsidRPr="001A3ED4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0D35DA" w14:textId="77777777" w:rsidR="00E45900" w:rsidRDefault="00E45900" w:rsidP="00BB55BF">
      <w:pPr>
        <w:spacing w:after="0" w:line="240" w:lineRule="auto"/>
      </w:pPr>
      <w:r>
        <w:separator/>
      </w:r>
    </w:p>
  </w:footnote>
  <w:footnote w:type="continuationSeparator" w:id="0">
    <w:p w14:paraId="1CF2B133" w14:textId="77777777" w:rsidR="00E45900" w:rsidRDefault="00E45900" w:rsidP="00BB55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713E8"/>
    <w:multiLevelType w:val="hybridMultilevel"/>
    <w:tmpl w:val="A9FA76C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F83908"/>
    <w:multiLevelType w:val="hybridMultilevel"/>
    <w:tmpl w:val="5A028518"/>
    <w:lvl w:ilvl="0" w:tplc="F0F8030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5BF"/>
    <w:rsid w:val="00047906"/>
    <w:rsid w:val="00161525"/>
    <w:rsid w:val="0016215F"/>
    <w:rsid w:val="001A09B5"/>
    <w:rsid w:val="001A3ED4"/>
    <w:rsid w:val="00200C58"/>
    <w:rsid w:val="002258B6"/>
    <w:rsid w:val="002445EE"/>
    <w:rsid w:val="00277CA6"/>
    <w:rsid w:val="002831B2"/>
    <w:rsid w:val="00295D17"/>
    <w:rsid w:val="002B46E0"/>
    <w:rsid w:val="0034707C"/>
    <w:rsid w:val="003654F4"/>
    <w:rsid w:val="003B0572"/>
    <w:rsid w:val="00405697"/>
    <w:rsid w:val="004D1BEA"/>
    <w:rsid w:val="00567A28"/>
    <w:rsid w:val="006334CF"/>
    <w:rsid w:val="006D2C3C"/>
    <w:rsid w:val="00713782"/>
    <w:rsid w:val="007321E1"/>
    <w:rsid w:val="00786D24"/>
    <w:rsid w:val="0079310F"/>
    <w:rsid w:val="00873ECE"/>
    <w:rsid w:val="00881D2A"/>
    <w:rsid w:val="00897137"/>
    <w:rsid w:val="00936DFF"/>
    <w:rsid w:val="00944197"/>
    <w:rsid w:val="00964F3C"/>
    <w:rsid w:val="009657D6"/>
    <w:rsid w:val="00976834"/>
    <w:rsid w:val="009F4241"/>
    <w:rsid w:val="00A0736F"/>
    <w:rsid w:val="00A42A07"/>
    <w:rsid w:val="00AD5EE9"/>
    <w:rsid w:val="00BA02A9"/>
    <w:rsid w:val="00BB55BF"/>
    <w:rsid w:val="00C3604F"/>
    <w:rsid w:val="00CC53C7"/>
    <w:rsid w:val="00CD2D94"/>
    <w:rsid w:val="00D24081"/>
    <w:rsid w:val="00D81E7B"/>
    <w:rsid w:val="00DA5B0F"/>
    <w:rsid w:val="00DC7D2A"/>
    <w:rsid w:val="00E45900"/>
    <w:rsid w:val="00E723A8"/>
    <w:rsid w:val="00EC2DFC"/>
    <w:rsid w:val="00F3411D"/>
    <w:rsid w:val="00F475CF"/>
    <w:rsid w:val="00FC3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4C1C5"/>
  <w15:docId w15:val="{91800E84-AD75-458D-AB99-6AF1CBD68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55BF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BB55BF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BB55BF"/>
    <w:rPr>
      <w:rFonts w:cs="Times New Roman"/>
      <w:b/>
      <w:bCs/>
    </w:rPr>
  </w:style>
  <w:style w:type="paragraph" w:styleId="Odlomakpopisa">
    <w:name w:val="List Paragraph"/>
    <w:basedOn w:val="Normal"/>
    <w:uiPriority w:val="99"/>
    <w:qFormat/>
    <w:rsid w:val="00BB55BF"/>
    <w:pPr>
      <w:ind w:left="720"/>
      <w:contextualSpacing/>
    </w:pPr>
  </w:style>
  <w:style w:type="paragraph" w:styleId="HTMLunaprijedoblikovano">
    <w:name w:val="HTML Preformatted"/>
    <w:basedOn w:val="Normal"/>
    <w:link w:val="HTMLunaprijedoblikovanoChar"/>
    <w:uiPriority w:val="99"/>
    <w:rsid w:val="00BB55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rsid w:val="00BB55BF"/>
    <w:rPr>
      <w:rFonts w:ascii="Courier New" w:eastAsia="Times New Roman" w:hAnsi="Courier New" w:cs="Courier New"/>
      <w:sz w:val="20"/>
      <w:szCs w:val="20"/>
    </w:rPr>
  </w:style>
  <w:style w:type="character" w:customStyle="1" w:styleId="shorttext">
    <w:name w:val="short_text"/>
    <w:basedOn w:val="Zadanifontodlomka"/>
    <w:uiPriority w:val="99"/>
    <w:rsid w:val="00BB55BF"/>
    <w:rPr>
      <w:rFonts w:cs="Times New Roman"/>
    </w:rPr>
  </w:style>
  <w:style w:type="paragraph" w:styleId="Zaglavlje">
    <w:name w:val="header"/>
    <w:basedOn w:val="Normal"/>
    <w:link w:val="ZaglavljeChar"/>
    <w:uiPriority w:val="99"/>
    <w:unhideWhenUsed/>
    <w:rsid w:val="00BB55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B55BF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BB55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B55BF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2B46E0"/>
    <w:rPr>
      <w:color w:val="0000FF" w:themeColor="hyperlink"/>
      <w:u w:val="single"/>
    </w:rPr>
  </w:style>
  <w:style w:type="paragraph" w:customStyle="1" w:styleId="Default">
    <w:name w:val="Default"/>
    <w:rsid w:val="0089713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81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ezna-uprava.hr/publikacije/p_prirucnici_brosure.asp?id=b05d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orezna-uprava.hr/publikacije/p_prirucnici_brosure.asp?id=b05d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1421</Words>
  <Characters>8104</Characters>
  <Application>Microsoft Office Word</Application>
  <DocSecurity>0</DocSecurity>
  <Lines>67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5</cp:revision>
  <dcterms:created xsi:type="dcterms:W3CDTF">2020-10-08T13:44:00Z</dcterms:created>
  <dcterms:modified xsi:type="dcterms:W3CDTF">2021-10-14T10:14:00Z</dcterms:modified>
</cp:coreProperties>
</file>